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D629D" w14:textId="5151E5EF" w:rsidR="00361828" w:rsidRDefault="00361828" w:rsidP="00396D4D">
      <w:pPr>
        <w:tabs>
          <w:tab w:val="left" w:pos="420"/>
          <w:tab w:val="left" w:pos="2260"/>
          <w:tab w:val="right" w:pos="9580"/>
        </w:tabs>
        <w:spacing w:line="360" w:lineRule="auto"/>
        <w:rPr>
          <w:rFonts w:ascii="Arial Narrow" w:hAnsi="Arial Narrow"/>
          <w:sz w:val="24"/>
          <w:szCs w:val="24"/>
        </w:rPr>
      </w:pPr>
      <w:r w:rsidRPr="00AE4DEF">
        <w:rPr>
          <w:rFonts w:ascii="Arial Narrow" w:hAnsi="Arial Narrow" w:cs="Arial Narrow"/>
          <w:b/>
          <w:bCs/>
          <w:sz w:val="24"/>
          <w:szCs w:val="24"/>
        </w:rPr>
        <w:t>T</w:t>
      </w:r>
      <w:r w:rsidR="0034020F">
        <w:rPr>
          <w:rFonts w:ascii="Arial Narrow" w:hAnsi="Arial Narrow" w:cs="Arial Narrow"/>
          <w:b/>
          <w:bCs/>
          <w:sz w:val="24"/>
          <w:szCs w:val="24"/>
        </w:rPr>
        <w:t>ITLE</w:t>
      </w:r>
      <w:r w:rsidR="00AE4DEF" w:rsidRPr="00AE4DEF">
        <w:rPr>
          <w:rFonts w:ascii="Arial Narrow" w:hAnsi="Arial Narrow" w:cs="Arial Narrow"/>
          <w:b/>
          <w:bCs/>
          <w:sz w:val="24"/>
          <w:szCs w:val="24"/>
        </w:rPr>
        <w:t xml:space="preserve">: </w:t>
      </w:r>
      <w:r w:rsidRPr="00C54C57">
        <w:rPr>
          <w:rFonts w:ascii="Arial Narrow" w:hAnsi="Arial Narrow"/>
          <w:b/>
          <w:bCs/>
          <w:sz w:val="24"/>
          <w:szCs w:val="24"/>
        </w:rPr>
        <w:t>Exploration of the relationship between oral function and risk of sarcopenia: does dietary protein play a mediating role?</w:t>
      </w:r>
      <w:r w:rsidRPr="00AE4DEF">
        <w:rPr>
          <w:rFonts w:ascii="Arial Narrow" w:hAnsi="Arial Narrow"/>
          <w:sz w:val="24"/>
          <w:szCs w:val="24"/>
        </w:rPr>
        <w:t xml:space="preserve"> </w:t>
      </w:r>
    </w:p>
    <w:p w14:paraId="4DEED5BE" w14:textId="5E8AC4A5" w:rsidR="00B87988" w:rsidRDefault="00B87988" w:rsidP="00396D4D">
      <w:pPr>
        <w:tabs>
          <w:tab w:val="left" w:pos="420"/>
          <w:tab w:val="left" w:pos="2260"/>
          <w:tab w:val="right" w:pos="9580"/>
        </w:tabs>
        <w:spacing w:line="360" w:lineRule="auto"/>
        <w:rPr>
          <w:rFonts w:ascii="Arial Narrow" w:hAnsi="Arial Narrow"/>
          <w:sz w:val="24"/>
          <w:szCs w:val="24"/>
        </w:rPr>
      </w:pPr>
    </w:p>
    <w:p w14:paraId="0CA6D9FE" w14:textId="5DF79497" w:rsidR="00B87988" w:rsidRDefault="00B87988" w:rsidP="00396D4D">
      <w:pPr>
        <w:tabs>
          <w:tab w:val="left" w:pos="420"/>
          <w:tab w:val="left" w:pos="2260"/>
          <w:tab w:val="right" w:pos="9580"/>
        </w:tabs>
        <w:spacing w:line="360" w:lineRule="auto"/>
        <w:rPr>
          <w:rFonts w:ascii="Arial Narrow" w:hAnsi="Arial Narrow"/>
          <w:sz w:val="24"/>
          <w:szCs w:val="24"/>
        </w:rPr>
      </w:pPr>
      <w:r>
        <w:rPr>
          <w:rFonts w:ascii="Arial Narrow" w:hAnsi="Arial Narrow"/>
          <w:sz w:val="24"/>
          <w:szCs w:val="24"/>
        </w:rPr>
        <w:t>Jing Ling Teo and Paula Moynihan</w:t>
      </w:r>
    </w:p>
    <w:p w14:paraId="7E0C4FB3" w14:textId="726B8872" w:rsidR="00B87988" w:rsidRPr="00AE4DEF" w:rsidRDefault="00B87988" w:rsidP="00396D4D">
      <w:pPr>
        <w:tabs>
          <w:tab w:val="left" w:pos="420"/>
          <w:tab w:val="left" w:pos="2260"/>
          <w:tab w:val="right" w:pos="9580"/>
        </w:tabs>
        <w:spacing w:line="360" w:lineRule="auto"/>
        <w:rPr>
          <w:rFonts w:ascii="Arial Narrow" w:hAnsi="Arial Narrow" w:cs="Arial Narrow"/>
          <w:b/>
          <w:bCs/>
          <w:sz w:val="24"/>
          <w:szCs w:val="24"/>
        </w:rPr>
      </w:pPr>
      <w:r>
        <w:rPr>
          <w:rFonts w:ascii="Arial Narrow" w:hAnsi="Arial Narrow"/>
          <w:sz w:val="24"/>
          <w:szCs w:val="24"/>
        </w:rPr>
        <w:t>Adelaide Dental School, The University of Adelaide, SA 5005, Australia.</w:t>
      </w:r>
      <w:bookmarkStart w:id="0" w:name="_GoBack"/>
      <w:bookmarkEnd w:id="0"/>
    </w:p>
    <w:p w14:paraId="71DCFBD8" w14:textId="77777777" w:rsidR="00361828" w:rsidRPr="00AE4DEF" w:rsidRDefault="00361828" w:rsidP="00396D4D">
      <w:pPr>
        <w:spacing w:line="360" w:lineRule="auto"/>
      </w:pPr>
    </w:p>
    <w:p w14:paraId="45B6935E" w14:textId="4DB1ABC3" w:rsidR="00361828" w:rsidRDefault="00A309AB" w:rsidP="00396D4D">
      <w:pPr>
        <w:tabs>
          <w:tab w:val="left" w:pos="420"/>
          <w:tab w:val="left" w:pos="2260"/>
          <w:tab w:val="right" w:pos="9580"/>
        </w:tabs>
        <w:spacing w:line="360" w:lineRule="auto"/>
        <w:rPr>
          <w:rFonts w:ascii="Arial Narrow" w:hAnsi="Arial Narrow" w:cs="Arial Narrow"/>
          <w:sz w:val="24"/>
          <w:szCs w:val="24"/>
        </w:rPr>
      </w:pPr>
      <w:r>
        <w:rPr>
          <w:rFonts w:ascii="Arial Narrow" w:hAnsi="Arial Narrow" w:cs="Arial Narrow"/>
          <w:b/>
          <w:bCs/>
          <w:sz w:val="24"/>
          <w:szCs w:val="24"/>
        </w:rPr>
        <w:t>BACKGROUND</w:t>
      </w:r>
      <w:r w:rsidR="00361828" w:rsidRPr="0034020F">
        <w:rPr>
          <w:rFonts w:ascii="Arial Narrow" w:hAnsi="Arial Narrow" w:cs="Arial Narrow"/>
          <w:sz w:val="24"/>
          <w:szCs w:val="24"/>
        </w:rPr>
        <w:t xml:space="preserve">: Adequate dietary protein </w:t>
      </w:r>
      <w:r w:rsidR="00273F27">
        <w:rPr>
          <w:rFonts w:ascii="Arial Narrow" w:hAnsi="Arial Narrow" w:cs="Arial Narrow"/>
          <w:sz w:val="24"/>
          <w:szCs w:val="24"/>
        </w:rPr>
        <w:t>intake is</w:t>
      </w:r>
      <w:r w:rsidR="00361828" w:rsidRPr="0034020F">
        <w:rPr>
          <w:rFonts w:ascii="Arial Narrow" w:hAnsi="Arial Narrow" w:cs="Arial Narrow"/>
          <w:sz w:val="24"/>
          <w:szCs w:val="24"/>
        </w:rPr>
        <w:t xml:space="preserve"> important in maintaining </w:t>
      </w:r>
      <w:r w:rsidR="00273F27">
        <w:rPr>
          <w:rFonts w:ascii="Arial Narrow" w:hAnsi="Arial Narrow" w:cs="Arial Narrow"/>
          <w:sz w:val="24"/>
          <w:szCs w:val="24"/>
        </w:rPr>
        <w:t xml:space="preserve">muscle </w:t>
      </w:r>
      <w:r w:rsidR="00361828" w:rsidRPr="0034020F">
        <w:rPr>
          <w:rFonts w:ascii="Arial Narrow" w:hAnsi="Arial Narrow" w:cs="Arial Narrow"/>
          <w:sz w:val="24"/>
          <w:szCs w:val="24"/>
        </w:rPr>
        <w:t xml:space="preserve">functional in </w:t>
      </w:r>
      <w:r w:rsidR="00273F27">
        <w:rPr>
          <w:rFonts w:ascii="Arial Narrow" w:hAnsi="Arial Narrow" w:cs="Arial Narrow"/>
          <w:sz w:val="24"/>
          <w:szCs w:val="24"/>
        </w:rPr>
        <w:t xml:space="preserve">older age (65+ years) </w:t>
      </w:r>
      <w:r w:rsidR="00361828" w:rsidRPr="0034020F">
        <w:rPr>
          <w:rFonts w:ascii="Arial Narrow" w:hAnsi="Arial Narrow" w:cs="Arial Narrow"/>
          <w:sz w:val="24"/>
          <w:szCs w:val="24"/>
        </w:rPr>
        <w:t>and in mitigating sarcopenia</w:t>
      </w:r>
      <w:r w:rsidR="006F2657">
        <w:rPr>
          <w:rFonts w:ascii="Arial Narrow" w:hAnsi="Arial Narrow" w:cs="Arial Narrow"/>
          <w:sz w:val="24"/>
          <w:szCs w:val="24"/>
        </w:rPr>
        <w:t xml:space="preserve"> (</w:t>
      </w:r>
      <w:r w:rsidR="00D95E12" w:rsidRPr="006F2657">
        <w:rPr>
          <w:rFonts w:ascii="Arial" w:hAnsi="Arial" w:cs="Arial"/>
          <w:sz w:val="20"/>
          <w:szCs w:val="20"/>
          <w:bdr w:val="none" w:sz="0" w:space="0" w:color="auto" w:frame="1"/>
          <w:shd w:val="clear" w:color="auto" w:fill="FFFFFF"/>
        </w:rPr>
        <w:t xml:space="preserve">Paddon-Jones </w:t>
      </w:r>
      <w:r w:rsidR="008C59DC">
        <w:rPr>
          <w:rFonts w:ascii="Arial" w:hAnsi="Arial" w:cs="Arial"/>
          <w:sz w:val="20"/>
          <w:szCs w:val="20"/>
          <w:bdr w:val="none" w:sz="0" w:space="0" w:color="auto" w:frame="1"/>
          <w:shd w:val="clear" w:color="auto" w:fill="FFFFFF"/>
        </w:rPr>
        <w:t xml:space="preserve">et al </w:t>
      </w:r>
      <w:r w:rsidR="00D95E12">
        <w:rPr>
          <w:rFonts w:ascii="Arial" w:hAnsi="Arial" w:cs="Arial"/>
          <w:sz w:val="20"/>
          <w:szCs w:val="20"/>
          <w:bdr w:val="none" w:sz="0" w:space="0" w:color="auto" w:frame="1"/>
          <w:shd w:val="clear" w:color="auto" w:fill="FFFFFF"/>
        </w:rPr>
        <w:t>2015</w:t>
      </w:r>
      <w:r w:rsidR="006F2657">
        <w:rPr>
          <w:rFonts w:ascii="Arial Narrow" w:hAnsi="Arial Narrow" w:cs="Arial Narrow"/>
          <w:sz w:val="24"/>
          <w:szCs w:val="24"/>
        </w:rPr>
        <w:t>)</w:t>
      </w:r>
      <w:r w:rsidR="00273F27">
        <w:rPr>
          <w:rFonts w:ascii="Arial Narrow" w:hAnsi="Arial Narrow" w:cs="Arial Narrow"/>
          <w:sz w:val="24"/>
          <w:szCs w:val="24"/>
        </w:rPr>
        <w:t>.</w:t>
      </w:r>
      <w:r w:rsidR="00361828" w:rsidRPr="0034020F">
        <w:rPr>
          <w:rFonts w:ascii="Arial Narrow" w:hAnsi="Arial Narrow" w:cs="Arial Narrow"/>
          <w:sz w:val="24"/>
          <w:szCs w:val="24"/>
        </w:rPr>
        <w:t xml:space="preserve"> </w:t>
      </w:r>
      <w:r w:rsidR="000F27A2">
        <w:rPr>
          <w:rFonts w:ascii="Arial Narrow" w:hAnsi="Arial Narrow" w:cs="Arial Narrow"/>
          <w:sz w:val="24"/>
          <w:szCs w:val="24"/>
        </w:rPr>
        <w:t xml:space="preserve">Sarcopenia refers to the pathologic reduction </w:t>
      </w:r>
      <w:r w:rsidR="00953C73">
        <w:rPr>
          <w:rFonts w:ascii="Arial Narrow" w:hAnsi="Arial Narrow" w:cs="Arial Narrow"/>
          <w:sz w:val="24"/>
          <w:szCs w:val="24"/>
        </w:rPr>
        <w:t xml:space="preserve">in </w:t>
      </w:r>
      <w:r w:rsidR="000F27A2">
        <w:rPr>
          <w:rFonts w:ascii="Arial Narrow" w:hAnsi="Arial Narrow" w:cs="Arial Narrow"/>
          <w:sz w:val="24"/>
          <w:szCs w:val="24"/>
        </w:rPr>
        <w:t>skeletal muscle mass and strength, and consequentially loss of function (</w:t>
      </w:r>
      <w:r w:rsidR="008C59DC" w:rsidRPr="006F2657">
        <w:rPr>
          <w:rFonts w:ascii="Arial" w:hAnsi="Arial" w:cs="Arial"/>
          <w:sz w:val="20"/>
          <w:szCs w:val="20"/>
          <w:bdr w:val="none" w:sz="0" w:space="0" w:color="auto" w:frame="1"/>
          <w:shd w:val="clear" w:color="auto" w:fill="FFFFFF"/>
        </w:rPr>
        <w:t>Cruz-Jentoft</w:t>
      </w:r>
      <w:r w:rsidR="008C59DC">
        <w:rPr>
          <w:rFonts w:ascii="Arial" w:hAnsi="Arial" w:cs="Arial"/>
          <w:sz w:val="20"/>
          <w:szCs w:val="20"/>
          <w:bdr w:val="none" w:sz="0" w:space="0" w:color="auto" w:frame="1"/>
          <w:shd w:val="clear" w:color="auto" w:fill="FFFFFF"/>
        </w:rPr>
        <w:t xml:space="preserve"> </w:t>
      </w:r>
      <w:r w:rsidR="005E25A3">
        <w:rPr>
          <w:rFonts w:ascii="Arial" w:hAnsi="Arial" w:cs="Arial"/>
          <w:sz w:val="20"/>
          <w:szCs w:val="20"/>
          <w:bdr w:val="none" w:sz="0" w:space="0" w:color="auto" w:frame="1"/>
          <w:shd w:val="clear" w:color="auto" w:fill="FFFFFF"/>
        </w:rPr>
        <w:t xml:space="preserve">et al </w:t>
      </w:r>
      <w:r w:rsidR="008C59DC">
        <w:rPr>
          <w:rFonts w:ascii="Arial" w:hAnsi="Arial" w:cs="Arial"/>
          <w:sz w:val="20"/>
          <w:szCs w:val="20"/>
          <w:bdr w:val="none" w:sz="0" w:space="0" w:color="auto" w:frame="1"/>
          <w:shd w:val="clear" w:color="auto" w:fill="FFFFFF"/>
        </w:rPr>
        <w:t>2010</w:t>
      </w:r>
      <w:r w:rsidR="008C59DC">
        <w:rPr>
          <w:rFonts w:ascii="Arial Narrow" w:hAnsi="Arial Narrow" w:cs="Arial Narrow"/>
          <w:sz w:val="24"/>
          <w:szCs w:val="24"/>
        </w:rPr>
        <w:t xml:space="preserve">; </w:t>
      </w:r>
      <w:r w:rsidR="008C59DC" w:rsidRPr="006F2657">
        <w:rPr>
          <w:rFonts w:ascii="Arial" w:hAnsi="Arial" w:cs="Arial"/>
          <w:sz w:val="20"/>
          <w:szCs w:val="20"/>
          <w:bdr w:val="none" w:sz="0" w:space="0" w:color="auto" w:frame="1"/>
          <w:shd w:val="clear" w:color="auto" w:fill="FFFFFF"/>
        </w:rPr>
        <w:t>Muscaritoli</w:t>
      </w:r>
      <w:r w:rsidR="008C59DC">
        <w:rPr>
          <w:rFonts w:ascii="Arial" w:hAnsi="Arial" w:cs="Arial"/>
          <w:sz w:val="20"/>
          <w:szCs w:val="20"/>
          <w:bdr w:val="none" w:sz="0" w:space="0" w:color="auto" w:frame="1"/>
          <w:shd w:val="clear" w:color="auto" w:fill="FFFFFF"/>
        </w:rPr>
        <w:t xml:space="preserve"> </w:t>
      </w:r>
      <w:r w:rsidR="005E25A3">
        <w:rPr>
          <w:rFonts w:ascii="Arial" w:hAnsi="Arial" w:cs="Arial"/>
          <w:sz w:val="20"/>
          <w:szCs w:val="20"/>
          <w:bdr w:val="none" w:sz="0" w:space="0" w:color="auto" w:frame="1"/>
          <w:shd w:val="clear" w:color="auto" w:fill="FFFFFF"/>
        </w:rPr>
        <w:t xml:space="preserve">et al </w:t>
      </w:r>
      <w:r w:rsidR="008C59DC">
        <w:rPr>
          <w:rFonts w:ascii="Arial" w:hAnsi="Arial" w:cs="Arial"/>
          <w:sz w:val="20"/>
          <w:szCs w:val="20"/>
          <w:bdr w:val="none" w:sz="0" w:space="0" w:color="auto" w:frame="1"/>
          <w:shd w:val="clear" w:color="auto" w:fill="FFFFFF"/>
        </w:rPr>
        <w:t>2010</w:t>
      </w:r>
      <w:r w:rsidR="00273F27">
        <w:rPr>
          <w:rFonts w:ascii="Arial Narrow" w:hAnsi="Arial Narrow" w:cs="Arial Narrow"/>
          <w:sz w:val="24"/>
          <w:szCs w:val="24"/>
        </w:rPr>
        <w:t xml:space="preserve">). </w:t>
      </w:r>
      <w:r w:rsidR="00361828" w:rsidRPr="0034020F">
        <w:rPr>
          <w:rFonts w:ascii="Arial Narrow" w:hAnsi="Arial Narrow" w:cs="Arial Narrow"/>
          <w:sz w:val="24"/>
          <w:szCs w:val="24"/>
        </w:rPr>
        <w:t xml:space="preserve">In older adults, poor oral </w:t>
      </w:r>
      <w:r w:rsidR="00757766">
        <w:rPr>
          <w:rFonts w:ascii="Arial Narrow" w:hAnsi="Arial Narrow" w:cs="Arial Narrow"/>
          <w:sz w:val="24"/>
          <w:szCs w:val="24"/>
        </w:rPr>
        <w:t>function</w:t>
      </w:r>
      <w:r w:rsidR="00273F27">
        <w:rPr>
          <w:rFonts w:ascii="Arial Narrow" w:hAnsi="Arial Narrow" w:cs="Arial Narrow"/>
          <w:sz w:val="24"/>
          <w:szCs w:val="24"/>
        </w:rPr>
        <w:t xml:space="preserve"> (e.g. tooth loss, </w:t>
      </w:r>
      <w:r w:rsidR="00633FE4">
        <w:rPr>
          <w:rFonts w:ascii="Arial Narrow" w:hAnsi="Arial Narrow" w:cs="Arial Narrow"/>
          <w:sz w:val="24"/>
          <w:szCs w:val="24"/>
        </w:rPr>
        <w:t xml:space="preserve">reduced chewing and biting ability, </w:t>
      </w:r>
      <w:r w:rsidR="00273F27">
        <w:rPr>
          <w:rFonts w:ascii="Arial Narrow" w:hAnsi="Arial Narrow" w:cs="Arial Narrow"/>
          <w:sz w:val="24"/>
          <w:szCs w:val="24"/>
        </w:rPr>
        <w:t>low salivary flow, stoma</w:t>
      </w:r>
      <w:r w:rsidR="003A77E7">
        <w:rPr>
          <w:rFonts w:ascii="Arial Narrow" w:hAnsi="Arial Narrow" w:cs="Arial Narrow"/>
          <w:sz w:val="24"/>
          <w:szCs w:val="24"/>
        </w:rPr>
        <w:t>ti</w:t>
      </w:r>
      <w:r w:rsidR="00273F27">
        <w:rPr>
          <w:rFonts w:ascii="Arial Narrow" w:hAnsi="Arial Narrow" w:cs="Arial Narrow"/>
          <w:sz w:val="24"/>
          <w:szCs w:val="24"/>
        </w:rPr>
        <w:t xml:space="preserve">tis, </w:t>
      </w:r>
      <w:r w:rsidR="00633FE4">
        <w:rPr>
          <w:rFonts w:ascii="Arial Narrow" w:hAnsi="Arial Narrow" w:cs="Arial Narrow"/>
          <w:sz w:val="24"/>
          <w:szCs w:val="24"/>
        </w:rPr>
        <w:t xml:space="preserve">reduced tongue pressure) </w:t>
      </w:r>
      <w:r w:rsidR="00273F27">
        <w:rPr>
          <w:rFonts w:ascii="Arial Narrow" w:hAnsi="Arial Narrow" w:cs="Arial Narrow"/>
          <w:sz w:val="24"/>
          <w:szCs w:val="24"/>
        </w:rPr>
        <w:t xml:space="preserve">may impact on the ability to consume adequate </w:t>
      </w:r>
      <w:r w:rsidR="00361828" w:rsidRPr="0034020F">
        <w:rPr>
          <w:rFonts w:ascii="Arial Narrow" w:hAnsi="Arial Narrow" w:cs="Arial Narrow"/>
          <w:sz w:val="24"/>
          <w:szCs w:val="24"/>
        </w:rPr>
        <w:t xml:space="preserve"> dietary protein </w:t>
      </w:r>
      <w:r w:rsidR="00756DBF">
        <w:rPr>
          <w:rFonts w:ascii="Arial Narrow" w:hAnsi="Arial Narrow" w:cs="Arial Narrow"/>
          <w:sz w:val="24"/>
          <w:szCs w:val="24"/>
        </w:rPr>
        <w:t>(</w:t>
      </w:r>
      <w:r w:rsidR="000F51F1" w:rsidRPr="00091E45">
        <w:rPr>
          <w:rFonts w:ascii="Arial" w:hAnsi="Arial" w:cs="Arial"/>
          <w:color w:val="222222"/>
          <w:sz w:val="20"/>
          <w:szCs w:val="20"/>
        </w:rPr>
        <w:t>Sheiham</w:t>
      </w:r>
      <w:r w:rsidR="000F51F1">
        <w:rPr>
          <w:rFonts w:ascii="Arial" w:hAnsi="Arial" w:cs="Arial"/>
          <w:color w:val="222222"/>
          <w:sz w:val="20"/>
          <w:szCs w:val="20"/>
        </w:rPr>
        <w:t xml:space="preserve"> </w:t>
      </w:r>
      <w:r w:rsidR="005E25A3">
        <w:rPr>
          <w:rFonts w:ascii="Arial" w:hAnsi="Arial" w:cs="Arial"/>
          <w:color w:val="222222"/>
          <w:sz w:val="20"/>
          <w:szCs w:val="20"/>
        </w:rPr>
        <w:t xml:space="preserve">et al </w:t>
      </w:r>
      <w:r w:rsidR="000F51F1">
        <w:rPr>
          <w:rFonts w:ascii="Arial" w:hAnsi="Arial" w:cs="Arial"/>
          <w:color w:val="222222"/>
          <w:sz w:val="20"/>
          <w:szCs w:val="20"/>
        </w:rPr>
        <w:t>2001</w:t>
      </w:r>
      <w:r w:rsidR="000F51F1">
        <w:rPr>
          <w:rFonts w:ascii="Arial Narrow" w:hAnsi="Arial Narrow" w:cs="Arial Narrow"/>
          <w:sz w:val="24"/>
          <w:szCs w:val="24"/>
        </w:rPr>
        <w:t xml:space="preserve">; </w:t>
      </w:r>
      <w:r w:rsidR="000F51F1" w:rsidRPr="00756DBF">
        <w:rPr>
          <w:rFonts w:ascii="Arial" w:hAnsi="Arial" w:cs="Arial"/>
          <w:color w:val="222222"/>
          <w:sz w:val="20"/>
          <w:szCs w:val="20"/>
        </w:rPr>
        <w:t>Inomata</w:t>
      </w:r>
      <w:r w:rsidR="000F51F1">
        <w:rPr>
          <w:rFonts w:ascii="Arial" w:hAnsi="Arial" w:cs="Arial"/>
          <w:color w:val="222222"/>
          <w:sz w:val="20"/>
          <w:szCs w:val="20"/>
        </w:rPr>
        <w:t xml:space="preserve"> </w:t>
      </w:r>
      <w:r w:rsidR="005E25A3">
        <w:rPr>
          <w:rFonts w:ascii="Arial" w:hAnsi="Arial" w:cs="Arial"/>
          <w:color w:val="222222"/>
          <w:sz w:val="20"/>
          <w:szCs w:val="20"/>
        </w:rPr>
        <w:t xml:space="preserve">et al </w:t>
      </w:r>
      <w:r w:rsidR="000F51F1">
        <w:rPr>
          <w:rFonts w:ascii="Arial" w:hAnsi="Arial" w:cs="Arial"/>
          <w:color w:val="222222"/>
          <w:sz w:val="20"/>
          <w:szCs w:val="20"/>
        </w:rPr>
        <w:t>2017</w:t>
      </w:r>
      <w:r w:rsidR="00756DBF">
        <w:rPr>
          <w:rFonts w:ascii="Arial Narrow" w:hAnsi="Arial Narrow" w:cs="Arial Narrow"/>
          <w:sz w:val="24"/>
          <w:szCs w:val="24"/>
        </w:rPr>
        <w:t xml:space="preserve">) </w:t>
      </w:r>
      <w:r w:rsidR="00273F27">
        <w:rPr>
          <w:rFonts w:ascii="Arial Narrow" w:hAnsi="Arial Narrow" w:cs="Arial Narrow"/>
          <w:sz w:val="24"/>
          <w:szCs w:val="24"/>
        </w:rPr>
        <w:t xml:space="preserve">which could impact on </w:t>
      </w:r>
      <w:r w:rsidR="00361828" w:rsidRPr="0034020F">
        <w:rPr>
          <w:rFonts w:ascii="Arial Narrow" w:hAnsi="Arial Narrow" w:cs="Arial Narrow"/>
          <w:sz w:val="24"/>
          <w:szCs w:val="24"/>
        </w:rPr>
        <w:t>risk of sarcopenia.</w:t>
      </w:r>
      <w:r w:rsidR="00C77524">
        <w:rPr>
          <w:rFonts w:ascii="Arial Narrow" w:hAnsi="Arial Narrow" w:cs="Arial Narrow"/>
          <w:sz w:val="24"/>
          <w:szCs w:val="24"/>
        </w:rPr>
        <w:t xml:space="preserve"> </w:t>
      </w:r>
      <w:r w:rsidR="00633FE4">
        <w:rPr>
          <w:rFonts w:ascii="Arial Narrow" w:hAnsi="Arial Narrow" w:cs="Arial Narrow"/>
          <w:sz w:val="24"/>
          <w:szCs w:val="24"/>
        </w:rPr>
        <w:t>It can be postulated that there is a bi-directional relationship between compromised oral f</w:t>
      </w:r>
      <w:r w:rsidR="00FA330B">
        <w:rPr>
          <w:rFonts w:ascii="Arial Narrow" w:hAnsi="Arial Narrow" w:cs="Arial Narrow"/>
          <w:sz w:val="24"/>
          <w:szCs w:val="24"/>
        </w:rPr>
        <w:t>unction</w:t>
      </w:r>
      <w:r w:rsidR="00633FE4">
        <w:rPr>
          <w:rFonts w:ascii="Arial Narrow" w:hAnsi="Arial Narrow" w:cs="Arial Narrow"/>
          <w:sz w:val="24"/>
          <w:szCs w:val="24"/>
        </w:rPr>
        <w:t xml:space="preserve"> and sarcopenia; while compromised oral function may </w:t>
      </w:r>
      <w:r w:rsidR="00FA330B">
        <w:rPr>
          <w:rFonts w:ascii="Arial Narrow" w:hAnsi="Arial Narrow" w:cs="Arial Narrow"/>
          <w:sz w:val="24"/>
          <w:szCs w:val="24"/>
        </w:rPr>
        <w:t xml:space="preserve">contribute to nutritional deficits </w:t>
      </w:r>
      <w:r w:rsidR="00633FE4">
        <w:rPr>
          <w:rFonts w:ascii="Arial Narrow" w:hAnsi="Arial Narrow" w:cs="Arial Narrow"/>
          <w:sz w:val="24"/>
          <w:szCs w:val="24"/>
        </w:rPr>
        <w:t xml:space="preserve">that </w:t>
      </w:r>
      <w:r w:rsidR="00FA330B">
        <w:rPr>
          <w:rFonts w:ascii="Arial Narrow" w:hAnsi="Arial Narrow" w:cs="Arial Narrow"/>
          <w:sz w:val="24"/>
          <w:szCs w:val="24"/>
        </w:rPr>
        <w:t xml:space="preserve">lead to </w:t>
      </w:r>
      <w:r w:rsidR="006942E5">
        <w:rPr>
          <w:rFonts w:ascii="Arial Narrow" w:hAnsi="Arial Narrow" w:cs="Arial Narrow"/>
          <w:sz w:val="24"/>
          <w:szCs w:val="24"/>
        </w:rPr>
        <w:t xml:space="preserve">sarcopenia, </w:t>
      </w:r>
      <w:r w:rsidR="00C77524" w:rsidRPr="003D579A">
        <w:rPr>
          <w:rFonts w:ascii="Arial Narrow" w:hAnsi="Arial Narrow" w:cs="Arial Narrow"/>
          <w:sz w:val="24"/>
          <w:szCs w:val="24"/>
        </w:rPr>
        <w:t>sarcopenia</w:t>
      </w:r>
      <w:r w:rsidR="00396D4D">
        <w:rPr>
          <w:rFonts w:ascii="Arial Narrow" w:hAnsi="Arial Narrow" w:cs="Arial Narrow"/>
          <w:sz w:val="24"/>
          <w:szCs w:val="24"/>
        </w:rPr>
        <w:t xml:space="preserve"> is a condition that</w:t>
      </w:r>
      <w:r w:rsidR="00C77524" w:rsidRPr="003D579A">
        <w:rPr>
          <w:rFonts w:ascii="Arial Narrow" w:hAnsi="Arial Narrow" w:cs="Arial Narrow"/>
          <w:sz w:val="24"/>
          <w:szCs w:val="24"/>
        </w:rPr>
        <w:t xml:space="preserve"> affects the whole body</w:t>
      </w:r>
      <w:r w:rsidR="00633FE4">
        <w:rPr>
          <w:rFonts w:ascii="Arial Narrow" w:hAnsi="Arial Narrow" w:cs="Arial Narrow"/>
          <w:sz w:val="24"/>
          <w:szCs w:val="24"/>
        </w:rPr>
        <w:t xml:space="preserve"> including the</w:t>
      </w:r>
      <w:r w:rsidR="00C77524" w:rsidRPr="003D579A">
        <w:rPr>
          <w:rFonts w:ascii="Arial Narrow" w:hAnsi="Arial Narrow" w:cs="Arial Narrow"/>
          <w:sz w:val="24"/>
          <w:szCs w:val="24"/>
        </w:rPr>
        <w:t xml:space="preserve"> muscles involved in mastication</w:t>
      </w:r>
      <w:r w:rsidR="00633FE4">
        <w:rPr>
          <w:rFonts w:ascii="Arial Narrow" w:hAnsi="Arial Narrow" w:cs="Arial Narrow"/>
          <w:sz w:val="24"/>
          <w:szCs w:val="24"/>
        </w:rPr>
        <w:t xml:space="preserve"> – thus impacting on food intake</w:t>
      </w:r>
      <w:r w:rsidR="00E202EF">
        <w:rPr>
          <w:rFonts w:ascii="Arial Narrow" w:hAnsi="Arial Narrow" w:cs="Arial Narrow"/>
          <w:sz w:val="24"/>
          <w:szCs w:val="24"/>
        </w:rPr>
        <w:t xml:space="preserve">. </w:t>
      </w:r>
      <w:r w:rsidR="00971EE1">
        <w:rPr>
          <w:rFonts w:ascii="Arial Narrow" w:hAnsi="Arial Narrow" w:cs="Arial Narrow"/>
          <w:sz w:val="24"/>
          <w:szCs w:val="24"/>
        </w:rPr>
        <w:t>T</w:t>
      </w:r>
      <w:r w:rsidR="00F50850">
        <w:rPr>
          <w:rFonts w:ascii="Arial Narrow" w:hAnsi="Arial Narrow" w:cs="Arial Narrow"/>
          <w:sz w:val="24"/>
          <w:szCs w:val="24"/>
        </w:rPr>
        <w:t>he</w:t>
      </w:r>
      <w:r w:rsidR="00361828" w:rsidRPr="0034020F">
        <w:rPr>
          <w:rFonts w:ascii="Arial Narrow" w:hAnsi="Arial Narrow" w:cs="Arial Narrow"/>
          <w:sz w:val="24"/>
          <w:szCs w:val="24"/>
        </w:rPr>
        <w:t xml:space="preserve"> relationship between oral function and sarcopenia remains poorly investigated and there has been no scoping review to date conducted to compile the available research on this relationship in a systematic and reproducible manner.  </w:t>
      </w:r>
    </w:p>
    <w:p w14:paraId="566199A4" w14:textId="77777777" w:rsidR="0096430A" w:rsidRPr="0034020F" w:rsidRDefault="0096430A" w:rsidP="00396D4D">
      <w:pPr>
        <w:tabs>
          <w:tab w:val="left" w:pos="420"/>
          <w:tab w:val="left" w:pos="2260"/>
          <w:tab w:val="right" w:pos="9580"/>
        </w:tabs>
        <w:spacing w:line="360" w:lineRule="auto"/>
        <w:rPr>
          <w:rFonts w:ascii="Arial Narrow" w:hAnsi="Arial Narrow" w:cs="Arial Narrow"/>
          <w:sz w:val="24"/>
          <w:szCs w:val="24"/>
        </w:rPr>
      </w:pPr>
    </w:p>
    <w:p w14:paraId="6B00DA0F" w14:textId="70C932A8" w:rsidR="00074F1A" w:rsidRDefault="00AC793C" w:rsidP="00396D4D">
      <w:pPr>
        <w:tabs>
          <w:tab w:val="left" w:pos="420"/>
          <w:tab w:val="left" w:pos="2260"/>
          <w:tab w:val="right" w:pos="9580"/>
        </w:tabs>
        <w:spacing w:line="360" w:lineRule="auto"/>
        <w:rPr>
          <w:rFonts w:ascii="Arial Narrow" w:hAnsi="Arial Narrow" w:cs="Arial Narrow"/>
          <w:sz w:val="24"/>
          <w:szCs w:val="24"/>
        </w:rPr>
      </w:pPr>
      <w:r w:rsidRPr="00AC793C">
        <w:rPr>
          <w:rFonts w:ascii="Arial Narrow" w:hAnsi="Arial Narrow" w:cs="Arial Narrow"/>
          <w:b/>
          <w:bCs/>
          <w:sz w:val="24"/>
          <w:szCs w:val="24"/>
        </w:rPr>
        <w:t>AIMS &amp; OBJECTIVES</w:t>
      </w:r>
    </w:p>
    <w:p w14:paraId="6C2B6197" w14:textId="0B214726" w:rsidR="002A2312" w:rsidRDefault="00074F1A" w:rsidP="00396D4D">
      <w:pPr>
        <w:tabs>
          <w:tab w:val="left" w:pos="420"/>
          <w:tab w:val="left" w:pos="2260"/>
          <w:tab w:val="right" w:pos="9580"/>
        </w:tabs>
        <w:spacing w:line="360" w:lineRule="auto"/>
        <w:rPr>
          <w:rFonts w:ascii="Arial Narrow" w:hAnsi="Arial Narrow" w:cs="Arial Narrow"/>
          <w:sz w:val="24"/>
          <w:szCs w:val="24"/>
        </w:rPr>
      </w:pPr>
      <w:r>
        <w:rPr>
          <w:rFonts w:ascii="Arial Narrow" w:hAnsi="Arial Narrow" w:cs="Arial Narrow"/>
          <w:sz w:val="24"/>
          <w:szCs w:val="24"/>
        </w:rPr>
        <w:t>T</w:t>
      </w:r>
      <w:r w:rsidR="00361828" w:rsidRPr="0034020F">
        <w:rPr>
          <w:rFonts w:ascii="Arial Narrow" w:hAnsi="Arial Narrow" w:cs="Arial Narrow"/>
          <w:sz w:val="24"/>
          <w:szCs w:val="24"/>
        </w:rPr>
        <w:t xml:space="preserve">he </w:t>
      </w:r>
      <w:r>
        <w:rPr>
          <w:rFonts w:ascii="Arial Narrow" w:hAnsi="Arial Narrow" w:cs="Arial Narrow"/>
          <w:sz w:val="24"/>
          <w:szCs w:val="24"/>
        </w:rPr>
        <w:t xml:space="preserve">aim </w:t>
      </w:r>
      <w:r w:rsidR="002A2312">
        <w:rPr>
          <w:rFonts w:ascii="Arial Narrow" w:hAnsi="Arial Narrow" w:cs="Arial Narrow"/>
          <w:sz w:val="24"/>
          <w:szCs w:val="24"/>
        </w:rPr>
        <w:t xml:space="preserve">is to scope the </w:t>
      </w:r>
      <w:r>
        <w:rPr>
          <w:rFonts w:ascii="Arial Narrow" w:hAnsi="Arial Narrow" w:cs="Arial Narrow"/>
          <w:sz w:val="24"/>
          <w:szCs w:val="24"/>
        </w:rPr>
        <w:t>existing published evidence pertaining to</w:t>
      </w:r>
      <w:r w:rsidR="002A2312">
        <w:rPr>
          <w:rFonts w:ascii="Arial Narrow" w:hAnsi="Arial Narrow" w:cs="Arial Narrow"/>
          <w:sz w:val="24"/>
          <w:szCs w:val="24"/>
        </w:rPr>
        <w:t xml:space="preserve"> compromised </w:t>
      </w:r>
      <w:r>
        <w:rPr>
          <w:rFonts w:ascii="Arial Narrow" w:hAnsi="Arial Narrow" w:cs="Arial Narrow"/>
          <w:sz w:val="24"/>
          <w:szCs w:val="24"/>
        </w:rPr>
        <w:t>oral health</w:t>
      </w:r>
      <w:r w:rsidR="002A2312">
        <w:rPr>
          <w:rFonts w:ascii="Arial Narrow" w:hAnsi="Arial Narrow" w:cs="Arial Narrow"/>
          <w:sz w:val="24"/>
          <w:szCs w:val="24"/>
        </w:rPr>
        <w:t xml:space="preserve">, intake of dietary protein </w:t>
      </w:r>
      <w:r>
        <w:rPr>
          <w:rFonts w:ascii="Arial Narrow" w:hAnsi="Arial Narrow" w:cs="Arial Narrow"/>
          <w:sz w:val="24"/>
          <w:szCs w:val="24"/>
        </w:rPr>
        <w:t xml:space="preserve">and </w:t>
      </w:r>
      <w:r w:rsidR="002A2312">
        <w:rPr>
          <w:rFonts w:ascii="Arial Narrow" w:hAnsi="Arial Narrow" w:cs="Arial Narrow"/>
          <w:sz w:val="24"/>
          <w:szCs w:val="24"/>
        </w:rPr>
        <w:t xml:space="preserve">risk of sarcopenia </w:t>
      </w:r>
    </w:p>
    <w:p w14:paraId="62470D2F" w14:textId="77777777" w:rsidR="00AB2238" w:rsidRDefault="00AB2238" w:rsidP="00396D4D">
      <w:pPr>
        <w:tabs>
          <w:tab w:val="left" w:pos="420"/>
          <w:tab w:val="left" w:pos="2260"/>
          <w:tab w:val="right" w:pos="9580"/>
        </w:tabs>
        <w:spacing w:line="360" w:lineRule="auto"/>
        <w:rPr>
          <w:rFonts w:ascii="Arial Narrow" w:hAnsi="Arial Narrow" w:cs="Arial Narrow"/>
          <w:sz w:val="24"/>
          <w:szCs w:val="24"/>
        </w:rPr>
      </w:pPr>
    </w:p>
    <w:p w14:paraId="761CF8CF" w14:textId="4C030FC5" w:rsidR="00074F1A" w:rsidRDefault="00C706A6" w:rsidP="00396D4D">
      <w:pPr>
        <w:tabs>
          <w:tab w:val="left" w:pos="420"/>
          <w:tab w:val="left" w:pos="2260"/>
          <w:tab w:val="right" w:pos="9580"/>
        </w:tabs>
        <w:spacing w:line="360" w:lineRule="auto"/>
        <w:rPr>
          <w:rFonts w:ascii="Arial Narrow" w:hAnsi="Arial Narrow" w:cs="Arial Narrow"/>
          <w:sz w:val="24"/>
          <w:szCs w:val="24"/>
        </w:rPr>
      </w:pPr>
      <w:r>
        <w:rPr>
          <w:rFonts w:ascii="Arial Narrow" w:hAnsi="Arial Narrow" w:cs="Arial Narrow"/>
          <w:sz w:val="24"/>
          <w:szCs w:val="24"/>
        </w:rPr>
        <w:t>T</w:t>
      </w:r>
      <w:r w:rsidR="002A2312">
        <w:rPr>
          <w:rFonts w:ascii="Arial Narrow" w:hAnsi="Arial Narrow" w:cs="Arial Narrow"/>
          <w:sz w:val="24"/>
          <w:szCs w:val="24"/>
        </w:rPr>
        <w:t>he objectives are:1) to i</w:t>
      </w:r>
      <w:r w:rsidR="00074F1A">
        <w:rPr>
          <w:rFonts w:ascii="Arial Narrow" w:hAnsi="Arial Narrow" w:cs="Arial Narrow"/>
          <w:sz w:val="24"/>
          <w:szCs w:val="24"/>
        </w:rPr>
        <w:t xml:space="preserve">dentify existing </w:t>
      </w:r>
      <w:r w:rsidR="002A2312">
        <w:rPr>
          <w:rFonts w:ascii="Arial Narrow" w:hAnsi="Arial Narrow" w:cs="Arial Narrow"/>
          <w:sz w:val="24"/>
          <w:szCs w:val="24"/>
        </w:rPr>
        <w:t xml:space="preserve">peer reviewed </w:t>
      </w:r>
      <w:r w:rsidR="00074F1A">
        <w:rPr>
          <w:rFonts w:ascii="Arial Narrow" w:hAnsi="Arial Narrow" w:cs="Arial Narrow"/>
          <w:sz w:val="24"/>
          <w:szCs w:val="24"/>
        </w:rPr>
        <w:t xml:space="preserve">published evidence pertaining to any relationship between compromised oral health and (i) </w:t>
      </w:r>
      <w:r w:rsidR="002A2312">
        <w:rPr>
          <w:rFonts w:ascii="Arial Narrow" w:hAnsi="Arial Narrow" w:cs="Arial Narrow"/>
          <w:sz w:val="24"/>
          <w:szCs w:val="24"/>
        </w:rPr>
        <w:t>r</w:t>
      </w:r>
      <w:r w:rsidR="00074F1A">
        <w:rPr>
          <w:rFonts w:ascii="Arial Narrow" w:hAnsi="Arial Narrow" w:cs="Arial Narrow"/>
          <w:sz w:val="24"/>
          <w:szCs w:val="24"/>
        </w:rPr>
        <w:t>isk of sarcopenia (ii) intake of dietary protein and (iii) both</w:t>
      </w:r>
      <w:r w:rsidR="002A2312">
        <w:rPr>
          <w:rFonts w:ascii="Arial Narrow" w:hAnsi="Arial Narrow" w:cs="Arial Narrow"/>
          <w:sz w:val="24"/>
          <w:szCs w:val="24"/>
        </w:rPr>
        <w:t>;</w:t>
      </w:r>
    </w:p>
    <w:p w14:paraId="31EA3C12" w14:textId="52E8CA5B" w:rsidR="0008579C" w:rsidRDefault="002A2312" w:rsidP="00396D4D">
      <w:pPr>
        <w:tabs>
          <w:tab w:val="left" w:pos="420"/>
          <w:tab w:val="left" w:pos="2260"/>
          <w:tab w:val="right" w:pos="9580"/>
        </w:tabs>
        <w:spacing w:line="360" w:lineRule="auto"/>
        <w:rPr>
          <w:rFonts w:ascii="Arial Narrow" w:hAnsi="Arial Narrow" w:cs="Arial Narrow"/>
          <w:sz w:val="24"/>
          <w:szCs w:val="24"/>
        </w:rPr>
      </w:pPr>
      <w:r>
        <w:rPr>
          <w:rFonts w:ascii="Arial Narrow" w:hAnsi="Arial Narrow" w:cs="Arial Narrow"/>
          <w:sz w:val="24"/>
          <w:szCs w:val="24"/>
        </w:rPr>
        <w:t xml:space="preserve">2) to map available data </w:t>
      </w:r>
      <w:r w:rsidR="00361828" w:rsidRPr="0034020F">
        <w:rPr>
          <w:rFonts w:ascii="Arial Narrow" w:hAnsi="Arial Narrow" w:cs="Arial Narrow"/>
          <w:sz w:val="24"/>
          <w:szCs w:val="24"/>
        </w:rPr>
        <w:t>by</w:t>
      </w:r>
      <w:r w:rsidR="0008579C">
        <w:rPr>
          <w:rFonts w:ascii="Arial Narrow" w:hAnsi="Arial Narrow" w:cs="Arial Narrow"/>
          <w:sz w:val="24"/>
          <w:szCs w:val="24"/>
        </w:rPr>
        <w:t xml:space="preserve">: </w:t>
      </w:r>
    </w:p>
    <w:p w14:paraId="135F66EF" w14:textId="77777777" w:rsidR="000808D0" w:rsidRPr="000808D0" w:rsidRDefault="000808D0" w:rsidP="00396D4D">
      <w:pPr>
        <w:pStyle w:val="ListParagraph"/>
        <w:numPr>
          <w:ilvl w:val="0"/>
          <w:numId w:val="3"/>
        </w:numPr>
        <w:tabs>
          <w:tab w:val="left" w:pos="420"/>
          <w:tab w:val="left" w:pos="2260"/>
          <w:tab w:val="right" w:pos="9580"/>
        </w:tabs>
        <w:spacing w:line="360" w:lineRule="auto"/>
        <w:rPr>
          <w:rFonts w:ascii="Arial Narrow" w:hAnsi="Arial Narrow" w:cs="Arial Narrow"/>
          <w:b/>
          <w:bCs/>
          <w:sz w:val="24"/>
          <w:szCs w:val="24"/>
        </w:rPr>
      </w:pPr>
      <w:r>
        <w:rPr>
          <w:rFonts w:ascii="Arial Narrow" w:hAnsi="Arial Narrow" w:cs="Arial Narrow"/>
          <w:sz w:val="24"/>
          <w:szCs w:val="24"/>
        </w:rPr>
        <w:t>T</w:t>
      </w:r>
      <w:r w:rsidR="00361828" w:rsidRPr="000808D0">
        <w:rPr>
          <w:rFonts w:ascii="Arial Narrow" w:hAnsi="Arial Narrow" w:cs="Arial Narrow"/>
          <w:sz w:val="24"/>
          <w:szCs w:val="24"/>
        </w:rPr>
        <w:t>ype and volume of information</w:t>
      </w:r>
    </w:p>
    <w:p w14:paraId="037641C7" w14:textId="4B7599DF" w:rsidR="000808D0" w:rsidRPr="000808D0" w:rsidRDefault="000808D0" w:rsidP="00396D4D">
      <w:pPr>
        <w:pStyle w:val="ListParagraph"/>
        <w:numPr>
          <w:ilvl w:val="0"/>
          <w:numId w:val="3"/>
        </w:numPr>
        <w:tabs>
          <w:tab w:val="left" w:pos="420"/>
          <w:tab w:val="left" w:pos="2260"/>
          <w:tab w:val="right" w:pos="9580"/>
        </w:tabs>
        <w:spacing w:line="360" w:lineRule="auto"/>
        <w:rPr>
          <w:rFonts w:ascii="Arial Narrow" w:hAnsi="Arial Narrow" w:cs="Arial Narrow"/>
          <w:b/>
          <w:bCs/>
          <w:sz w:val="24"/>
          <w:szCs w:val="24"/>
        </w:rPr>
      </w:pPr>
      <w:r>
        <w:rPr>
          <w:rFonts w:ascii="Arial Narrow" w:hAnsi="Arial Narrow" w:cs="Arial Narrow"/>
          <w:sz w:val="24"/>
          <w:szCs w:val="24"/>
        </w:rPr>
        <w:t>G</w:t>
      </w:r>
      <w:r w:rsidR="00361828" w:rsidRPr="000808D0">
        <w:rPr>
          <w:rFonts w:ascii="Arial Narrow" w:hAnsi="Arial Narrow" w:cs="Arial Narrow"/>
          <w:sz w:val="24"/>
          <w:szCs w:val="24"/>
        </w:rPr>
        <w:t xml:space="preserve">eographic location </w:t>
      </w:r>
      <w:r>
        <w:rPr>
          <w:rFonts w:ascii="Arial Narrow" w:hAnsi="Arial Narrow" w:cs="Arial Narrow"/>
          <w:sz w:val="24"/>
          <w:szCs w:val="24"/>
        </w:rPr>
        <w:t>(country)</w:t>
      </w:r>
    </w:p>
    <w:p w14:paraId="46D679BC" w14:textId="77777777" w:rsidR="002A2312" w:rsidRPr="00396D4D" w:rsidRDefault="002A2312" w:rsidP="00396D4D">
      <w:pPr>
        <w:pStyle w:val="ListParagraph"/>
        <w:numPr>
          <w:ilvl w:val="0"/>
          <w:numId w:val="3"/>
        </w:numPr>
        <w:tabs>
          <w:tab w:val="left" w:pos="420"/>
          <w:tab w:val="left" w:pos="2260"/>
          <w:tab w:val="right" w:pos="9580"/>
        </w:tabs>
        <w:spacing w:line="360" w:lineRule="auto"/>
        <w:rPr>
          <w:rFonts w:ascii="Arial Narrow" w:hAnsi="Arial Narrow" w:cs="Arial Narrow"/>
          <w:b/>
          <w:bCs/>
          <w:sz w:val="24"/>
          <w:szCs w:val="24"/>
        </w:rPr>
      </w:pPr>
      <w:r>
        <w:rPr>
          <w:rFonts w:ascii="Arial Narrow" w:hAnsi="Arial Narrow" w:cs="Arial Narrow"/>
          <w:sz w:val="24"/>
          <w:szCs w:val="24"/>
        </w:rPr>
        <w:t>Measures of exposure (oral health measures)</w:t>
      </w:r>
    </w:p>
    <w:p w14:paraId="17A88C6F" w14:textId="448016FA" w:rsidR="000808D0" w:rsidRPr="00D3265D" w:rsidRDefault="002A2312" w:rsidP="00396D4D">
      <w:pPr>
        <w:pStyle w:val="ListParagraph"/>
        <w:numPr>
          <w:ilvl w:val="0"/>
          <w:numId w:val="3"/>
        </w:numPr>
        <w:tabs>
          <w:tab w:val="left" w:pos="420"/>
          <w:tab w:val="left" w:pos="2260"/>
          <w:tab w:val="right" w:pos="9580"/>
        </w:tabs>
        <w:spacing w:line="360" w:lineRule="auto"/>
        <w:rPr>
          <w:rFonts w:ascii="Arial Narrow" w:hAnsi="Arial Narrow" w:cs="Arial Narrow"/>
          <w:b/>
          <w:bCs/>
          <w:sz w:val="24"/>
          <w:szCs w:val="24"/>
        </w:rPr>
      </w:pPr>
      <w:r>
        <w:rPr>
          <w:rFonts w:ascii="Arial Narrow" w:hAnsi="Arial Narrow" w:cs="Arial Narrow"/>
          <w:sz w:val="24"/>
          <w:szCs w:val="24"/>
        </w:rPr>
        <w:t>Outcome m</w:t>
      </w:r>
      <w:r w:rsidR="00361828" w:rsidRPr="000808D0">
        <w:rPr>
          <w:rFonts w:ascii="Arial Narrow" w:hAnsi="Arial Narrow" w:cs="Arial Narrow"/>
          <w:sz w:val="24"/>
          <w:szCs w:val="24"/>
        </w:rPr>
        <w:t>easures used (e.g. to assess risk of sarcopenia</w:t>
      </w:r>
      <w:r w:rsidR="000808D0">
        <w:rPr>
          <w:rFonts w:ascii="Arial Narrow" w:hAnsi="Arial Narrow" w:cs="Arial Narrow"/>
          <w:sz w:val="24"/>
          <w:szCs w:val="24"/>
        </w:rPr>
        <w:t xml:space="preserve"> </w:t>
      </w:r>
      <w:r w:rsidR="00E31740">
        <w:rPr>
          <w:rFonts w:ascii="Arial Narrow" w:hAnsi="Arial Narrow" w:cs="Arial Narrow"/>
          <w:sz w:val="24"/>
          <w:szCs w:val="24"/>
        </w:rPr>
        <w:t xml:space="preserve">(i.e. measures of both muscle mass and function) </w:t>
      </w:r>
      <w:r w:rsidR="000808D0">
        <w:rPr>
          <w:rFonts w:ascii="Arial Narrow" w:hAnsi="Arial Narrow" w:cs="Arial Narrow"/>
          <w:sz w:val="24"/>
          <w:szCs w:val="24"/>
        </w:rPr>
        <w:t>and dietary protein intake,</w:t>
      </w:r>
      <w:r w:rsidR="00361828" w:rsidRPr="000808D0">
        <w:rPr>
          <w:rFonts w:ascii="Arial Narrow" w:hAnsi="Arial Narrow" w:cs="Arial Narrow"/>
          <w:sz w:val="24"/>
          <w:szCs w:val="24"/>
        </w:rPr>
        <w:t xml:space="preserve"> to). </w:t>
      </w:r>
    </w:p>
    <w:p w14:paraId="6A4786DF" w14:textId="0100F135" w:rsidR="00D3265D" w:rsidRPr="000808D0" w:rsidRDefault="00D3265D" w:rsidP="00396D4D">
      <w:pPr>
        <w:pStyle w:val="ListParagraph"/>
        <w:numPr>
          <w:ilvl w:val="0"/>
          <w:numId w:val="3"/>
        </w:numPr>
        <w:tabs>
          <w:tab w:val="left" w:pos="420"/>
          <w:tab w:val="left" w:pos="2260"/>
          <w:tab w:val="right" w:pos="9580"/>
        </w:tabs>
        <w:spacing w:line="360" w:lineRule="auto"/>
        <w:rPr>
          <w:rFonts w:ascii="Arial Narrow" w:hAnsi="Arial Narrow" w:cs="Arial Narrow"/>
          <w:b/>
          <w:bCs/>
          <w:sz w:val="24"/>
          <w:szCs w:val="24"/>
        </w:rPr>
      </w:pPr>
      <w:r>
        <w:rPr>
          <w:rFonts w:ascii="Arial Narrow" w:hAnsi="Arial Narrow" w:cs="Arial Narrow"/>
          <w:sz w:val="24"/>
          <w:szCs w:val="24"/>
        </w:rPr>
        <w:t xml:space="preserve">Objective(s) of studies </w:t>
      </w:r>
    </w:p>
    <w:p w14:paraId="079D29B6" w14:textId="1C321EB3" w:rsidR="000808D0" w:rsidRPr="00D3265D" w:rsidRDefault="000808D0" w:rsidP="00396D4D">
      <w:pPr>
        <w:pStyle w:val="ListParagraph"/>
        <w:numPr>
          <w:ilvl w:val="0"/>
          <w:numId w:val="3"/>
        </w:numPr>
        <w:tabs>
          <w:tab w:val="left" w:pos="420"/>
          <w:tab w:val="left" w:pos="2260"/>
          <w:tab w:val="right" w:pos="9580"/>
        </w:tabs>
        <w:spacing w:line="360" w:lineRule="auto"/>
        <w:rPr>
          <w:rFonts w:ascii="Arial Narrow" w:hAnsi="Arial Narrow" w:cs="Arial Narrow"/>
          <w:b/>
          <w:bCs/>
          <w:sz w:val="24"/>
          <w:szCs w:val="24"/>
        </w:rPr>
      </w:pPr>
      <w:r>
        <w:rPr>
          <w:rFonts w:ascii="Arial Narrow" w:hAnsi="Arial Narrow" w:cs="Arial Narrow"/>
          <w:sz w:val="24"/>
          <w:szCs w:val="24"/>
        </w:rPr>
        <w:lastRenderedPageBreak/>
        <w:t>Population studied</w:t>
      </w:r>
    </w:p>
    <w:p w14:paraId="49D08575" w14:textId="48AB5DCD" w:rsidR="00D3265D" w:rsidRPr="00AB2238" w:rsidRDefault="00D3265D" w:rsidP="00396D4D">
      <w:pPr>
        <w:pStyle w:val="ListParagraph"/>
        <w:numPr>
          <w:ilvl w:val="0"/>
          <w:numId w:val="3"/>
        </w:numPr>
        <w:tabs>
          <w:tab w:val="left" w:pos="420"/>
          <w:tab w:val="left" w:pos="2260"/>
          <w:tab w:val="right" w:pos="9580"/>
        </w:tabs>
        <w:spacing w:line="360" w:lineRule="auto"/>
        <w:rPr>
          <w:rFonts w:ascii="Arial Narrow" w:hAnsi="Arial Narrow" w:cs="Arial Narrow"/>
          <w:b/>
          <w:bCs/>
          <w:sz w:val="24"/>
          <w:szCs w:val="24"/>
        </w:rPr>
      </w:pPr>
      <w:r>
        <w:rPr>
          <w:rFonts w:ascii="Arial Narrow" w:hAnsi="Arial Narrow" w:cs="Arial Narrow"/>
          <w:sz w:val="24"/>
          <w:szCs w:val="24"/>
        </w:rPr>
        <w:t xml:space="preserve">Key findings </w:t>
      </w:r>
      <w:r w:rsidR="0077322A">
        <w:rPr>
          <w:rFonts w:ascii="Arial Narrow" w:hAnsi="Arial Narrow" w:cs="Arial Narrow"/>
          <w:sz w:val="24"/>
          <w:szCs w:val="24"/>
        </w:rPr>
        <w:t xml:space="preserve">in relation to the </w:t>
      </w:r>
      <w:r>
        <w:rPr>
          <w:rFonts w:ascii="Arial Narrow" w:hAnsi="Arial Narrow" w:cs="Arial Narrow"/>
          <w:sz w:val="24"/>
          <w:szCs w:val="24"/>
        </w:rPr>
        <w:t>research topic</w:t>
      </w:r>
      <w:r w:rsidR="0077322A">
        <w:rPr>
          <w:rFonts w:ascii="Arial Narrow" w:hAnsi="Arial Narrow" w:cs="Arial Narrow"/>
          <w:sz w:val="24"/>
          <w:szCs w:val="24"/>
        </w:rPr>
        <w:t xml:space="preserve"> in question.</w:t>
      </w:r>
    </w:p>
    <w:p w14:paraId="7FA90A45" w14:textId="7A88DE7B" w:rsidR="00887517" w:rsidRDefault="00B94865" w:rsidP="00396D4D">
      <w:pPr>
        <w:tabs>
          <w:tab w:val="left" w:pos="420"/>
          <w:tab w:val="left" w:pos="2260"/>
          <w:tab w:val="right" w:pos="9580"/>
        </w:tabs>
        <w:spacing w:line="360" w:lineRule="auto"/>
        <w:rPr>
          <w:rFonts w:ascii="Arial Narrow" w:hAnsi="Arial Narrow" w:cs="Arial Narrow"/>
          <w:sz w:val="24"/>
          <w:szCs w:val="24"/>
        </w:rPr>
      </w:pPr>
      <w:r>
        <w:rPr>
          <w:rFonts w:ascii="Arial Narrow" w:hAnsi="Arial Narrow" w:cs="Arial Narrow"/>
          <w:sz w:val="24"/>
          <w:szCs w:val="24"/>
        </w:rPr>
        <w:t xml:space="preserve">The review will be conducted </w:t>
      </w:r>
      <w:r w:rsidR="00404E16">
        <w:rPr>
          <w:rFonts w:ascii="Arial Narrow" w:hAnsi="Arial Narrow" w:cs="Arial Narrow"/>
          <w:sz w:val="24"/>
          <w:szCs w:val="24"/>
        </w:rPr>
        <w:t>according to PRISMA-ScR (</w:t>
      </w:r>
      <w:r w:rsidRPr="00396D4D">
        <w:rPr>
          <w:rFonts w:ascii="Arial Narrow" w:hAnsi="Arial Narrow" w:cs="Arial Narrow"/>
          <w:sz w:val="24"/>
          <w:szCs w:val="24"/>
        </w:rPr>
        <w:t>Preferred Reporting Items for Systematic reviews and Meta-Analyses extension for Scoping Revie</w:t>
      </w:r>
      <w:r w:rsidR="00404E16">
        <w:rPr>
          <w:rFonts w:ascii="Arial Narrow" w:hAnsi="Arial Narrow" w:cs="Arial Narrow"/>
          <w:sz w:val="24"/>
          <w:szCs w:val="24"/>
        </w:rPr>
        <w:t>ws)</w:t>
      </w:r>
      <w:r w:rsidR="00E93298">
        <w:rPr>
          <w:rFonts w:ascii="Arial Narrow" w:hAnsi="Arial Narrow" w:cs="Arial Narrow"/>
          <w:sz w:val="24"/>
          <w:szCs w:val="24"/>
        </w:rPr>
        <w:t>.</w:t>
      </w:r>
    </w:p>
    <w:p w14:paraId="469A67A5" w14:textId="77777777" w:rsidR="00403B28" w:rsidRPr="00396D4D" w:rsidRDefault="00403B28" w:rsidP="00396D4D">
      <w:pPr>
        <w:tabs>
          <w:tab w:val="left" w:pos="420"/>
          <w:tab w:val="left" w:pos="2260"/>
          <w:tab w:val="right" w:pos="9580"/>
        </w:tabs>
        <w:spacing w:line="360" w:lineRule="auto"/>
        <w:rPr>
          <w:rFonts w:ascii="Arial Narrow" w:hAnsi="Arial Narrow" w:cs="Arial Narrow"/>
          <w:b/>
          <w:bCs/>
          <w:sz w:val="24"/>
          <w:szCs w:val="24"/>
        </w:rPr>
      </w:pPr>
    </w:p>
    <w:p w14:paraId="716E3624" w14:textId="485F4B16" w:rsidR="00CF448A" w:rsidRDefault="00403B28" w:rsidP="00396D4D">
      <w:pPr>
        <w:tabs>
          <w:tab w:val="left" w:pos="420"/>
          <w:tab w:val="left" w:pos="2260"/>
          <w:tab w:val="right" w:pos="9580"/>
        </w:tabs>
        <w:spacing w:line="360" w:lineRule="auto"/>
        <w:rPr>
          <w:rFonts w:ascii="Arial Narrow" w:hAnsi="Arial Narrow" w:cs="Arial Narrow"/>
          <w:sz w:val="24"/>
          <w:szCs w:val="24"/>
        </w:rPr>
      </w:pPr>
      <w:r w:rsidRPr="0034020F">
        <w:rPr>
          <w:rFonts w:ascii="Arial Narrow" w:hAnsi="Arial Narrow" w:cs="Arial Narrow"/>
          <w:sz w:val="24"/>
          <w:szCs w:val="24"/>
        </w:rPr>
        <w:t>The outcome</w:t>
      </w:r>
      <w:r>
        <w:rPr>
          <w:rFonts w:ascii="Arial Narrow" w:hAnsi="Arial Narrow" w:cs="Arial Narrow"/>
          <w:sz w:val="24"/>
          <w:szCs w:val="24"/>
        </w:rPr>
        <w:t xml:space="preserve">s of this scoping review </w:t>
      </w:r>
      <w:r w:rsidRPr="0034020F">
        <w:rPr>
          <w:rFonts w:ascii="Arial Narrow" w:hAnsi="Arial Narrow" w:cs="Arial Narrow"/>
          <w:sz w:val="24"/>
          <w:szCs w:val="24"/>
        </w:rPr>
        <w:t xml:space="preserve">will inform on existing evidence </w:t>
      </w:r>
      <w:r>
        <w:rPr>
          <w:rFonts w:ascii="Arial Narrow" w:hAnsi="Arial Narrow" w:cs="Arial Narrow"/>
          <w:sz w:val="24"/>
          <w:szCs w:val="24"/>
        </w:rPr>
        <w:t xml:space="preserve">pertaining to oral function and risk of sarcopenia, </w:t>
      </w:r>
      <w:r w:rsidRPr="0034020F">
        <w:rPr>
          <w:rFonts w:ascii="Arial Narrow" w:hAnsi="Arial Narrow" w:cs="Arial Narrow"/>
          <w:sz w:val="24"/>
          <w:szCs w:val="24"/>
        </w:rPr>
        <w:t xml:space="preserve">and </w:t>
      </w:r>
      <w:r>
        <w:rPr>
          <w:rFonts w:ascii="Arial Narrow" w:hAnsi="Arial Narrow" w:cs="Arial Narrow"/>
          <w:sz w:val="24"/>
          <w:szCs w:val="24"/>
        </w:rPr>
        <w:t xml:space="preserve">will inform whether </w:t>
      </w:r>
      <w:r w:rsidRPr="0034020F">
        <w:rPr>
          <w:rFonts w:ascii="Arial Narrow" w:hAnsi="Arial Narrow" w:cs="Arial Narrow"/>
          <w:sz w:val="24"/>
          <w:szCs w:val="24"/>
        </w:rPr>
        <w:t xml:space="preserve">there has been sufficient research </w:t>
      </w:r>
      <w:r>
        <w:rPr>
          <w:rFonts w:ascii="Arial Narrow" w:hAnsi="Arial Narrow" w:cs="Arial Narrow"/>
          <w:sz w:val="24"/>
          <w:szCs w:val="24"/>
        </w:rPr>
        <w:t>in this area and where gaps in data exist.</w:t>
      </w:r>
      <w:r w:rsidR="00F63895">
        <w:rPr>
          <w:rFonts w:ascii="Arial Narrow" w:hAnsi="Arial Narrow" w:cs="Arial Narrow"/>
          <w:sz w:val="24"/>
          <w:szCs w:val="24"/>
        </w:rPr>
        <w:t xml:space="preserve"> </w:t>
      </w:r>
      <w:r w:rsidRPr="0034020F">
        <w:rPr>
          <w:rFonts w:ascii="Arial Narrow" w:hAnsi="Arial Narrow" w:cs="Arial Narrow"/>
          <w:sz w:val="24"/>
          <w:szCs w:val="24"/>
        </w:rPr>
        <w:t xml:space="preserve">The results </w:t>
      </w:r>
      <w:r>
        <w:rPr>
          <w:rFonts w:ascii="Arial Narrow" w:hAnsi="Arial Narrow" w:cs="Arial Narrow"/>
          <w:sz w:val="24"/>
          <w:szCs w:val="24"/>
        </w:rPr>
        <w:t>will</w:t>
      </w:r>
      <w:r w:rsidRPr="0034020F">
        <w:rPr>
          <w:rFonts w:ascii="Arial Narrow" w:hAnsi="Arial Narrow" w:cs="Arial Narrow"/>
          <w:sz w:val="24"/>
          <w:szCs w:val="24"/>
        </w:rPr>
        <w:t xml:space="preserve"> inform future development of research studie</w:t>
      </w:r>
      <w:r w:rsidR="00EB0ACE">
        <w:rPr>
          <w:rFonts w:ascii="Arial Narrow" w:hAnsi="Arial Narrow" w:cs="Arial Narrow"/>
          <w:sz w:val="24"/>
          <w:szCs w:val="24"/>
        </w:rPr>
        <w:t>s</w:t>
      </w:r>
      <w:r>
        <w:rPr>
          <w:rFonts w:ascii="Arial Narrow" w:hAnsi="Arial Narrow" w:cs="Arial Narrow"/>
          <w:sz w:val="24"/>
          <w:szCs w:val="24"/>
        </w:rPr>
        <w:t xml:space="preserve"> in the area of oral health and sarcopenia. </w:t>
      </w:r>
    </w:p>
    <w:p w14:paraId="48AF638C" w14:textId="77777777" w:rsidR="00404E16" w:rsidRDefault="00404E16" w:rsidP="00396D4D">
      <w:pPr>
        <w:tabs>
          <w:tab w:val="left" w:pos="420"/>
          <w:tab w:val="left" w:pos="2260"/>
          <w:tab w:val="right" w:pos="9580"/>
        </w:tabs>
        <w:spacing w:line="360" w:lineRule="auto"/>
        <w:rPr>
          <w:rFonts w:ascii="Arial Narrow" w:hAnsi="Arial Narrow" w:cs="Arial Narrow"/>
          <w:b/>
          <w:bCs/>
          <w:sz w:val="24"/>
          <w:szCs w:val="24"/>
        </w:rPr>
      </w:pPr>
    </w:p>
    <w:p w14:paraId="61F18C83" w14:textId="0AD05866" w:rsidR="00887517" w:rsidRPr="000867D6" w:rsidRDefault="0077322A" w:rsidP="00396D4D">
      <w:pPr>
        <w:tabs>
          <w:tab w:val="left" w:pos="420"/>
          <w:tab w:val="left" w:pos="2260"/>
          <w:tab w:val="right" w:pos="9580"/>
        </w:tabs>
        <w:spacing w:line="360" w:lineRule="auto"/>
        <w:rPr>
          <w:rFonts w:ascii="Arial Narrow" w:hAnsi="Arial Narrow" w:cs="Arial Narrow"/>
          <w:b/>
          <w:bCs/>
          <w:sz w:val="24"/>
          <w:szCs w:val="24"/>
        </w:rPr>
      </w:pPr>
      <w:r>
        <w:rPr>
          <w:rFonts w:ascii="Arial Narrow" w:hAnsi="Arial Narrow" w:cs="Arial Narrow"/>
          <w:b/>
          <w:bCs/>
          <w:sz w:val="24"/>
          <w:szCs w:val="24"/>
        </w:rPr>
        <w:t>Population</w:t>
      </w:r>
    </w:p>
    <w:p w14:paraId="7C364856" w14:textId="40229AC8" w:rsidR="0077322A" w:rsidRPr="00396D4D" w:rsidRDefault="00361828" w:rsidP="00396D4D">
      <w:pPr>
        <w:tabs>
          <w:tab w:val="left" w:pos="420"/>
          <w:tab w:val="left" w:pos="2260"/>
          <w:tab w:val="right" w:pos="9580"/>
        </w:tabs>
        <w:spacing w:line="360" w:lineRule="auto"/>
        <w:rPr>
          <w:rFonts w:ascii="Arial Narrow" w:hAnsi="Arial Narrow" w:cs="Arial Narrow"/>
          <w:b/>
          <w:bCs/>
          <w:sz w:val="24"/>
          <w:szCs w:val="24"/>
        </w:rPr>
      </w:pPr>
      <w:r w:rsidRPr="00396D4D">
        <w:rPr>
          <w:rFonts w:ascii="Arial Narrow" w:hAnsi="Arial Narrow" w:cs="Arial Narrow"/>
          <w:sz w:val="24"/>
          <w:szCs w:val="24"/>
        </w:rPr>
        <w:t>Participants will be older adul</w:t>
      </w:r>
      <w:r w:rsidR="0077322A">
        <w:rPr>
          <w:rFonts w:ascii="Arial Narrow" w:hAnsi="Arial Narrow" w:cs="Arial Narrow"/>
          <w:sz w:val="24"/>
          <w:szCs w:val="24"/>
        </w:rPr>
        <w:t xml:space="preserve">ts </w:t>
      </w:r>
      <w:r w:rsidR="00E31740">
        <w:rPr>
          <w:rFonts w:ascii="Arial Narrow" w:hAnsi="Arial Narrow" w:cs="Arial Narrow"/>
          <w:sz w:val="24"/>
          <w:szCs w:val="24"/>
        </w:rPr>
        <w:t>generally aged</w:t>
      </w:r>
      <w:r w:rsidRPr="00396D4D">
        <w:rPr>
          <w:rFonts w:ascii="Arial Narrow" w:hAnsi="Arial Narrow" w:cs="Arial Narrow"/>
          <w:sz w:val="24"/>
          <w:szCs w:val="24"/>
        </w:rPr>
        <w:t xml:space="preserve"> 65</w:t>
      </w:r>
      <w:r w:rsidR="00480B2C" w:rsidRPr="00396D4D">
        <w:rPr>
          <w:rFonts w:ascii="Arial Narrow" w:hAnsi="Arial Narrow" w:cs="Arial Narrow"/>
          <w:sz w:val="24"/>
          <w:szCs w:val="24"/>
        </w:rPr>
        <w:t xml:space="preserve"> </w:t>
      </w:r>
      <w:r w:rsidR="00E31740">
        <w:rPr>
          <w:rFonts w:ascii="Arial Narrow" w:hAnsi="Arial Narrow" w:cs="Arial Narrow"/>
          <w:sz w:val="24"/>
          <w:szCs w:val="24"/>
        </w:rPr>
        <w:t xml:space="preserve">years </w:t>
      </w:r>
      <w:r w:rsidR="00480B2C" w:rsidRPr="00396D4D">
        <w:rPr>
          <w:rFonts w:ascii="Arial Narrow" w:hAnsi="Arial Narrow" w:cs="Arial Narrow"/>
          <w:sz w:val="24"/>
          <w:szCs w:val="24"/>
        </w:rPr>
        <w:t>and over</w:t>
      </w:r>
      <w:r w:rsidR="00E31740">
        <w:rPr>
          <w:rFonts w:ascii="Arial Narrow" w:hAnsi="Arial Narrow" w:cs="Arial Narrow"/>
          <w:sz w:val="24"/>
          <w:szCs w:val="24"/>
        </w:rPr>
        <w:t xml:space="preserve"> but including other defined age ranges including those aged 65+</w:t>
      </w:r>
      <w:r w:rsidR="00480B2C" w:rsidRPr="00396D4D">
        <w:rPr>
          <w:rFonts w:ascii="Arial Narrow" w:hAnsi="Arial Narrow" w:cs="Arial Narrow"/>
          <w:sz w:val="24"/>
          <w:szCs w:val="24"/>
        </w:rPr>
        <w:t xml:space="preserve">. </w:t>
      </w:r>
      <w:r w:rsidR="004A7A42" w:rsidRPr="00396D4D">
        <w:rPr>
          <w:rFonts w:ascii="Arial Narrow" w:hAnsi="Arial Narrow" w:cs="Arial Narrow"/>
          <w:sz w:val="24"/>
          <w:szCs w:val="24"/>
        </w:rPr>
        <w:t>Generally healthy</w:t>
      </w:r>
      <w:r w:rsidR="0077322A">
        <w:rPr>
          <w:rFonts w:ascii="Arial Narrow" w:hAnsi="Arial Narrow" w:cs="Arial Narrow"/>
          <w:sz w:val="24"/>
          <w:szCs w:val="24"/>
        </w:rPr>
        <w:t>,</w:t>
      </w:r>
      <w:r w:rsidR="004A7A42" w:rsidRPr="00396D4D">
        <w:rPr>
          <w:rFonts w:ascii="Arial Narrow" w:hAnsi="Arial Narrow" w:cs="Arial Narrow"/>
          <w:sz w:val="24"/>
          <w:szCs w:val="24"/>
        </w:rPr>
        <w:t xml:space="preserve"> </w:t>
      </w:r>
      <w:r w:rsidR="0077322A">
        <w:rPr>
          <w:rFonts w:ascii="Arial Narrow" w:hAnsi="Arial Narrow" w:cs="Arial Narrow"/>
          <w:sz w:val="24"/>
          <w:szCs w:val="24"/>
        </w:rPr>
        <w:t>but including older</w:t>
      </w:r>
      <w:r w:rsidR="00DE735B" w:rsidRPr="00396D4D">
        <w:rPr>
          <w:rFonts w:ascii="Arial Narrow" w:hAnsi="Arial Narrow" w:cs="Arial Narrow"/>
          <w:sz w:val="24"/>
          <w:szCs w:val="24"/>
        </w:rPr>
        <w:t xml:space="preserve"> adults</w:t>
      </w:r>
      <w:r w:rsidR="00592DC8" w:rsidRPr="00396D4D">
        <w:rPr>
          <w:rFonts w:ascii="Arial Narrow" w:hAnsi="Arial Narrow" w:cs="Arial Narrow"/>
          <w:sz w:val="24"/>
          <w:szCs w:val="24"/>
        </w:rPr>
        <w:t xml:space="preserve"> diagnosed with </w:t>
      </w:r>
      <w:r w:rsidR="0077322A">
        <w:rPr>
          <w:rFonts w:ascii="Arial Narrow" w:hAnsi="Arial Narrow" w:cs="Arial Narrow"/>
          <w:sz w:val="24"/>
          <w:szCs w:val="24"/>
        </w:rPr>
        <w:t>Type 2 Diabetes Mellitus or with under- or over-nutrition</w:t>
      </w:r>
      <w:r w:rsidR="004A7A42" w:rsidRPr="00396D4D">
        <w:rPr>
          <w:rFonts w:ascii="Arial Narrow" w:hAnsi="Arial Narrow" w:cs="Arial Narrow"/>
          <w:sz w:val="24"/>
          <w:szCs w:val="24"/>
        </w:rPr>
        <w:t xml:space="preserve">. </w:t>
      </w:r>
    </w:p>
    <w:p w14:paraId="06AF5331" w14:textId="5A73F6B7" w:rsidR="00CF448A" w:rsidRPr="00396D4D" w:rsidRDefault="0077322A" w:rsidP="00396D4D">
      <w:pPr>
        <w:tabs>
          <w:tab w:val="left" w:pos="420"/>
          <w:tab w:val="left" w:pos="2260"/>
          <w:tab w:val="right" w:pos="9580"/>
        </w:tabs>
        <w:spacing w:line="360" w:lineRule="auto"/>
        <w:rPr>
          <w:rFonts w:ascii="Arial Narrow" w:hAnsi="Arial Narrow" w:cs="Arial Narrow"/>
          <w:sz w:val="24"/>
          <w:szCs w:val="24"/>
        </w:rPr>
      </w:pPr>
      <w:r>
        <w:rPr>
          <w:rFonts w:ascii="Arial Narrow" w:hAnsi="Arial Narrow" w:cs="Arial Narrow"/>
          <w:sz w:val="24"/>
          <w:szCs w:val="24"/>
        </w:rPr>
        <w:t>Ex</w:t>
      </w:r>
      <w:r w:rsidR="00EB536D" w:rsidRPr="00396D4D">
        <w:rPr>
          <w:rFonts w:ascii="Arial Narrow" w:hAnsi="Arial Narrow" w:cs="Arial Narrow"/>
          <w:sz w:val="24"/>
          <w:szCs w:val="24"/>
        </w:rPr>
        <w:t xml:space="preserve">cluded </w:t>
      </w:r>
      <w:r>
        <w:rPr>
          <w:rFonts w:ascii="Arial Narrow" w:hAnsi="Arial Narrow" w:cs="Arial Narrow"/>
          <w:sz w:val="24"/>
          <w:szCs w:val="24"/>
        </w:rPr>
        <w:t>are</w:t>
      </w:r>
      <w:r w:rsidR="00EB536D" w:rsidRPr="00396D4D">
        <w:rPr>
          <w:rFonts w:ascii="Arial Narrow" w:hAnsi="Arial Narrow" w:cs="Arial Narrow"/>
          <w:sz w:val="24"/>
          <w:szCs w:val="24"/>
        </w:rPr>
        <w:t xml:space="preserve"> studies with a </w:t>
      </w:r>
      <w:r>
        <w:rPr>
          <w:rFonts w:ascii="Arial Narrow" w:hAnsi="Arial Narrow" w:cs="Arial Narrow"/>
          <w:sz w:val="24"/>
          <w:szCs w:val="24"/>
        </w:rPr>
        <w:t>specific f</w:t>
      </w:r>
      <w:r w:rsidR="00EB536D" w:rsidRPr="00396D4D">
        <w:rPr>
          <w:rFonts w:ascii="Arial Narrow" w:hAnsi="Arial Narrow" w:cs="Arial Narrow"/>
          <w:sz w:val="24"/>
          <w:szCs w:val="24"/>
        </w:rPr>
        <w:t>ocus on participants with acute or chronic diseases such</w:t>
      </w:r>
      <w:r>
        <w:rPr>
          <w:rFonts w:ascii="Arial Narrow" w:hAnsi="Arial Narrow" w:cs="Arial Narrow"/>
          <w:sz w:val="24"/>
          <w:szCs w:val="24"/>
        </w:rPr>
        <w:t xml:space="preserve"> (e.g. c</w:t>
      </w:r>
      <w:r w:rsidR="00EB536D" w:rsidRPr="00396D4D">
        <w:rPr>
          <w:rFonts w:ascii="Arial Narrow" w:hAnsi="Arial Narrow" w:cs="Arial Narrow"/>
          <w:sz w:val="24"/>
          <w:szCs w:val="24"/>
        </w:rPr>
        <w:t>ancer</w:t>
      </w:r>
      <w:r>
        <w:rPr>
          <w:rFonts w:ascii="Arial Narrow" w:hAnsi="Arial Narrow" w:cs="Arial Narrow"/>
          <w:sz w:val="24"/>
          <w:szCs w:val="24"/>
        </w:rPr>
        <w:t>, ki</w:t>
      </w:r>
      <w:r w:rsidR="00EC7D42" w:rsidRPr="00396D4D">
        <w:rPr>
          <w:rFonts w:ascii="Arial Narrow" w:hAnsi="Arial Narrow" w:cs="Arial Narrow"/>
          <w:sz w:val="24"/>
          <w:szCs w:val="24"/>
        </w:rPr>
        <w:t>dney disease</w:t>
      </w:r>
      <w:r>
        <w:rPr>
          <w:rFonts w:ascii="Arial Narrow" w:hAnsi="Arial Narrow" w:cs="Arial Narrow"/>
          <w:sz w:val="24"/>
          <w:szCs w:val="24"/>
        </w:rPr>
        <w:t xml:space="preserve">, liver disease, </w:t>
      </w:r>
      <w:r w:rsidRPr="0077322A">
        <w:rPr>
          <w:rFonts w:ascii="Arial Narrow" w:hAnsi="Arial Narrow" w:cs="Arial Narrow"/>
          <w:sz w:val="24"/>
          <w:szCs w:val="24"/>
        </w:rPr>
        <w:t>dementia</w:t>
      </w:r>
      <w:r>
        <w:rPr>
          <w:rFonts w:ascii="Arial Narrow" w:hAnsi="Arial Narrow" w:cs="Arial Narrow"/>
          <w:sz w:val="24"/>
          <w:szCs w:val="24"/>
        </w:rPr>
        <w:t>)</w:t>
      </w:r>
    </w:p>
    <w:p w14:paraId="0A8EB228" w14:textId="77777777" w:rsidR="00AB2238" w:rsidRPr="00EB536D" w:rsidRDefault="00AB2238" w:rsidP="00396D4D">
      <w:pPr>
        <w:tabs>
          <w:tab w:val="left" w:pos="420"/>
          <w:tab w:val="left" w:pos="2260"/>
          <w:tab w:val="right" w:pos="9580"/>
        </w:tabs>
        <w:spacing w:line="360" w:lineRule="auto"/>
      </w:pPr>
    </w:p>
    <w:p w14:paraId="3414CD44" w14:textId="3D21E504" w:rsidR="00887517" w:rsidRPr="00396D4D" w:rsidRDefault="00040598" w:rsidP="00396D4D">
      <w:pPr>
        <w:tabs>
          <w:tab w:val="left" w:pos="420"/>
          <w:tab w:val="left" w:pos="2260"/>
          <w:tab w:val="right" w:pos="9580"/>
        </w:tabs>
        <w:spacing w:line="360" w:lineRule="auto"/>
        <w:rPr>
          <w:rFonts w:ascii="Arial Narrow" w:hAnsi="Arial Narrow" w:cs="Arial Narrow"/>
          <w:b/>
          <w:bCs/>
          <w:sz w:val="24"/>
          <w:szCs w:val="24"/>
        </w:rPr>
      </w:pPr>
      <w:r w:rsidRPr="00396D4D">
        <w:rPr>
          <w:rFonts w:ascii="Arial Narrow" w:hAnsi="Arial Narrow" w:cs="Arial Narrow"/>
          <w:b/>
          <w:bCs/>
          <w:sz w:val="24"/>
          <w:szCs w:val="24"/>
        </w:rPr>
        <w:t>Concept</w:t>
      </w:r>
    </w:p>
    <w:p w14:paraId="3FB675D3" w14:textId="1434014D" w:rsidR="00942E42" w:rsidRPr="00396D4D" w:rsidRDefault="00040598" w:rsidP="00396D4D">
      <w:pPr>
        <w:spacing w:line="360" w:lineRule="auto"/>
        <w:rPr>
          <w:rFonts w:ascii="Arial Narrow" w:hAnsi="Arial Narrow"/>
          <w:b/>
          <w:bCs/>
          <w:sz w:val="24"/>
          <w:szCs w:val="24"/>
        </w:rPr>
      </w:pPr>
      <w:r w:rsidRPr="00396D4D">
        <w:rPr>
          <w:rFonts w:ascii="Arial Narrow" w:hAnsi="Arial Narrow"/>
          <w:sz w:val="24"/>
          <w:szCs w:val="24"/>
        </w:rPr>
        <w:t>The c</w:t>
      </w:r>
      <w:r w:rsidR="00361828" w:rsidRPr="00396D4D">
        <w:rPr>
          <w:rFonts w:ascii="Arial Narrow" w:hAnsi="Arial Narrow"/>
          <w:sz w:val="24"/>
          <w:szCs w:val="24"/>
        </w:rPr>
        <w:t xml:space="preserve">oncept </w:t>
      </w:r>
      <w:r w:rsidRPr="00396D4D">
        <w:rPr>
          <w:rFonts w:ascii="Arial Narrow" w:hAnsi="Arial Narrow"/>
          <w:sz w:val="24"/>
          <w:szCs w:val="24"/>
        </w:rPr>
        <w:t>of interest is</w:t>
      </w:r>
      <w:r w:rsidR="00361828" w:rsidRPr="00396D4D">
        <w:rPr>
          <w:rFonts w:ascii="Arial Narrow" w:hAnsi="Arial Narrow"/>
          <w:sz w:val="24"/>
          <w:szCs w:val="24"/>
        </w:rPr>
        <w:t xml:space="preserve"> oral function in relation to sarcopenia and</w:t>
      </w:r>
      <w:r w:rsidRPr="00396D4D">
        <w:rPr>
          <w:rFonts w:ascii="Arial Narrow" w:hAnsi="Arial Narrow"/>
          <w:sz w:val="24"/>
          <w:szCs w:val="24"/>
        </w:rPr>
        <w:t xml:space="preserve">, </w:t>
      </w:r>
      <w:r w:rsidR="005C0751" w:rsidRPr="00396D4D">
        <w:rPr>
          <w:rFonts w:ascii="Arial Narrow" w:hAnsi="Arial Narrow"/>
          <w:sz w:val="24"/>
          <w:szCs w:val="24"/>
        </w:rPr>
        <w:t>or</w:t>
      </w:r>
      <w:r w:rsidRPr="00396D4D">
        <w:rPr>
          <w:rFonts w:ascii="Arial Narrow" w:hAnsi="Arial Narrow"/>
          <w:sz w:val="24"/>
          <w:szCs w:val="24"/>
        </w:rPr>
        <w:t xml:space="preserve"> </w:t>
      </w:r>
      <w:r w:rsidR="00361828" w:rsidRPr="00396D4D">
        <w:rPr>
          <w:rFonts w:ascii="Arial Narrow" w:hAnsi="Arial Narrow"/>
          <w:sz w:val="24"/>
          <w:szCs w:val="24"/>
        </w:rPr>
        <w:t xml:space="preserve">intake of dietary protein. </w:t>
      </w:r>
    </w:p>
    <w:p w14:paraId="0FF721C6" w14:textId="02AE635E" w:rsidR="00CF448A" w:rsidRPr="00B87988" w:rsidRDefault="00EB536D" w:rsidP="00396D4D">
      <w:pPr>
        <w:tabs>
          <w:tab w:val="left" w:pos="420"/>
          <w:tab w:val="left" w:pos="2260"/>
          <w:tab w:val="right" w:pos="9580"/>
        </w:tabs>
        <w:spacing w:line="360" w:lineRule="auto"/>
        <w:rPr>
          <w:rFonts w:ascii="Arial Narrow" w:hAnsi="Arial Narrow" w:cs="Arial Narrow"/>
          <w:sz w:val="24"/>
          <w:szCs w:val="24"/>
        </w:rPr>
      </w:pPr>
      <w:r w:rsidRPr="00396D4D">
        <w:rPr>
          <w:rFonts w:ascii="Arial Narrow" w:hAnsi="Arial Narrow" w:cs="Arial Narrow"/>
          <w:sz w:val="24"/>
          <w:szCs w:val="24"/>
        </w:rPr>
        <w:t>Included</w:t>
      </w:r>
      <w:r w:rsidR="00040598">
        <w:rPr>
          <w:rFonts w:ascii="Arial Narrow" w:hAnsi="Arial Narrow" w:cs="Arial Narrow"/>
          <w:sz w:val="24"/>
          <w:szCs w:val="24"/>
        </w:rPr>
        <w:t xml:space="preserve"> are</w:t>
      </w:r>
      <w:r w:rsidRPr="00396D4D">
        <w:rPr>
          <w:rFonts w:ascii="Arial Narrow" w:hAnsi="Arial Narrow" w:cs="Arial Narrow"/>
          <w:sz w:val="24"/>
          <w:szCs w:val="24"/>
        </w:rPr>
        <w:t xml:space="preserve"> studies </w:t>
      </w:r>
      <w:r w:rsidR="00040598">
        <w:rPr>
          <w:rFonts w:ascii="Arial Narrow" w:hAnsi="Arial Narrow" w:cs="Arial Narrow"/>
          <w:sz w:val="24"/>
          <w:szCs w:val="24"/>
        </w:rPr>
        <w:t xml:space="preserve">measuring oral function as </w:t>
      </w:r>
      <w:r w:rsidR="003712C4" w:rsidRPr="00396D4D">
        <w:rPr>
          <w:rFonts w:ascii="Arial Narrow" w:hAnsi="Arial Narrow" w:cs="Arial Narrow"/>
          <w:sz w:val="24"/>
          <w:szCs w:val="24"/>
        </w:rPr>
        <w:t>by</w:t>
      </w:r>
      <w:r w:rsidR="000D7572" w:rsidRPr="00396D4D">
        <w:rPr>
          <w:rFonts w:ascii="Arial Narrow" w:hAnsi="Arial Narrow" w:cs="Arial Narrow"/>
          <w:sz w:val="24"/>
          <w:szCs w:val="24"/>
        </w:rPr>
        <w:t xml:space="preserve"> tooth loss, </w:t>
      </w:r>
      <w:r w:rsidR="00040598">
        <w:rPr>
          <w:rFonts w:ascii="Arial Narrow" w:hAnsi="Arial Narrow" w:cs="Arial Narrow"/>
          <w:sz w:val="24"/>
          <w:szCs w:val="24"/>
        </w:rPr>
        <w:t>reduced salivary flow (dry mouth, xerostom</w:t>
      </w:r>
      <w:r w:rsidR="005C0751">
        <w:rPr>
          <w:rFonts w:ascii="Arial Narrow" w:hAnsi="Arial Narrow" w:cs="Arial Narrow"/>
          <w:sz w:val="24"/>
          <w:szCs w:val="24"/>
        </w:rPr>
        <w:t>ia</w:t>
      </w:r>
      <w:r w:rsidR="00040598">
        <w:rPr>
          <w:rFonts w:ascii="Arial Narrow" w:hAnsi="Arial Narrow" w:cs="Arial Narrow"/>
          <w:sz w:val="24"/>
          <w:szCs w:val="24"/>
        </w:rPr>
        <w:t xml:space="preserve">), masticatory function, </w:t>
      </w:r>
      <w:r w:rsidR="000D7572" w:rsidRPr="00396D4D">
        <w:rPr>
          <w:rFonts w:ascii="Arial Narrow" w:hAnsi="Arial Narrow" w:cs="Arial Narrow"/>
          <w:sz w:val="24"/>
          <w:szCs w:val="24"/>
        </w:rPr>
        <w:t xml:space="preserve">bite force, </w:t>
      </w:r>
      <w:r w:rsidR="003712C4" w:rsidRPr="00396D4D">
        <w:rPr>
          <w:rFonts w:ascii="Arial Narrow" w:hAnsi="Arial Narrow" w:cs="Arial Narrow"/>
          <w:sz w:val="24"/>
          <w:szCs w:val="24"/>
        </w:rPr>
        <w:t xml:space="preserve">thickness </w:t>
      </w:r>
      <w:r w:rsidR="00AB2238" w:rsidRPr="00396D4D">
        <w:rPr>
          <w:rFonts w:ascii="Arial Narrow" w:hAnsi="Arial Narrow" w:cs="Arial Narrow"/>
          <w:sz w:val="24"/>
          <w:szCs w:val="24"/>
        </w:rPr>
        <w:t>and</w:t>
      </w:r>
      <w:r w:rsidR="003712C4" w:rsidRPr="00396D4D">
        <w:rPr>
          <w:rFonts w:ascii="Arial Narrow" w:hAnsi="Arial Narrow" w:cs="Arial Narrow"/>
          <w:sz w:val="24"/>
          <w:szCs w:val="24"/>
        </w:rPr>
        <w:t xml:space="preserve"> strength of </w:t>
      </w:r>
      <w:r w:rsidR="000D7572" w:rsidRPr="00396D4D">
        <w:rPr>
          <w:rFonts w:ascii="Arial Narrow" w:hAnsi="Arial Narrow" w:cs="Arial Narrow"/>
          <w:sz w:val="24"/>
          <w:szCs w:val="24"/>
        </w:rPr>
        <w:t>muscles of mastication, tongue pressure</w:t>
      </w:r>
      <w:r w:rsidR="00040598">
        <w:rPr>
          <w:rFonts w:ascii="Arial Narrow" w:hAnsi="Arial Narrow" w:cs="Arial Narrow"/>
          <w:sz w:val="24"/>
          <w:szCs w:val="24"/>
        </w:rPr>
        <w:t xml:space="preserve"> and a measure of protein intake and or a measure of sarcopenia</w:t>
      </w:r>
      <w:r w:rsidR="00A67415">
        <w:rPr>
          <w:rFonts w:ascii="Arial Narrow" w:hAnsi="Arial Narrow" w:cs="Arial Narrow"/>
          <w:sz w:val="24"/>
          <w:szCs w:val="24"/>
        </w:rPr>
        <w:t xml:space="preserve"> (measures of decr</w:t>
      </w:r>
      <w:r w:rsidR="00E31740">
        <w:rPr>
          <w:rFonts w:ascii="Arial Narrow" w:hAnsi="Arial Narrow" w:cs="Arial Narrow"/>
          <w:sz w:val="24"/>
          <w:szCs w:val="24"/>
        </w:rPr>
        <w:t>eased muscle mass and function). Excluded from the main mapping are s</w:t>
      </w:r>
      <w:r w:rsidR="00D178A9">
        <w:rPr>
          <w:rFonts w:ascii="Arial Narrow" w:hAnsi="Arial Narrow" w:cs="Arial Narrow"/>
          <w:sz w:val="24"/>
          <w:szCs w:val="24"/>
        </w:rPr>
        <w:t>tudies measuring muscle</w:t>
      </w:r>
      <w:r w:rsidR="005C0751">
        <w:rPr>
          <w:rFonts w:ascii="Arial Narrow" w:hAnsi="Arial Narrow" w:cs="Arial Narrow"/>
          <w:sz w:val="24"/>
          <w:szCs w:val="24"/>
        </w:rPr>
        <w:t xml:space="preserve"> </w:t>
      </w:r>
      <w:r w:rsidR="00D178A9">
        <w:rPr>
          <w:rFonts w:ascii="Arial Narrow" w:hAnsi="Arial Narrow" w:cs="Arial Narrow"/>
          <w:sz w:val="24"/>
          <w:szCs w:val="24"/>
        </w:rPr>
        <w:t>function only</w:t>
      </w:r>
      <w:r w:rsidR="00E31740">
        <w:rPr>
          <w:rFonts w:ascii="Arial Narrow" w:hAnsi="Arial Narrow" w:cs="Arial Narrow"/>
          <w:sz w:val="24"/>
          <w:szCs w:val="24"/>
        </w:rPr>
        <w:t xml:space="preserve"> as a proxy for sarcopenia, but </w:t>
      </w:r>
      <w:r w:rsidR="00D178A9">
        <w:rPr>
          <w:rFonts w:ascii="Arial Narrow" w:hAnsi="Arial Narrow" w:cs="Arial Narrow"/>
          <w:sz w:val="24"/>
          <w:szCs w:val="24"/>
        </w:rPr>
        <w:t>without</w:t>
      </w:r>
      <w:r w:rsidR="00E31740">
        <w:rPr>
          <w:rFonts w:ascii="Arial Narrow" w:hAnsi="Arial Narrow" w:cs="Arial Narrow"/>
          <w:sz w:val="24"/>
          <w:szCs w:val="24"/>
        </w:rPr>
        <w:t xml:space="preserve"> measure of muscle mass. However, the volume of such studies will be recorded as</w:t>
      </w:r>
      <w:r w:rsidR="00D178A9">
        <w:rPr>
          <w:rFonts w:ascii="Arial Narrow" w:hAnsi="Arial Narrow" w:cs="Arial Narrow"/>
          <w:sz w:val="24"/>
          <w:szCs w:val="24"/>
        </w:rPr>
        <w:t xml:space="preserve"> </w:t>
      </w:r>
      <w:r w:rsidR="00E31740">
        <w:rPr>
          <w:rFonts w:ascii="Arial Narrow" w:hAnsi="Arial Narrow" w:cs="Arial Narrow"/>
          <w:sz w:val="24"/>
          <w:szCs w:val="24"/>
        </w:rPr>
        <w:t xml:space="preserve">a secondary outcome. </w:t>
      </w:r>
      <w:r w:rsidR="00942E42" w:rsidRPr="00396D4D">
        <w:rPr>
          <w:rFonts w:ascii="Arial Narrow" w:hAnsi="Arial Narrow" w:cs="Arial Narrow"/>
          <w:sz w:val="24"/>
          <w:szCs w:val="24"/>
        </w:rPr>
        <w:t xml:space="preserve">Excluded </w:t>
      </w:r>
      <w:r w:rsidR="00A67415" w:rsidRPr="003A3984">
        <w:rPr>
          <w:rFonts w:ascii="Arial Narrow" w:hAnsi="Arial Narrow" w:cs="Arial Narrow"/>
          <w:sz w:val="24"/>
          <w:szCs w:val="24"/>
        </w:rPr>
        <w:t>are</w:t>
      </w:r>
      <w:r w:rsidR="0011476A" w:rsidRPr="00396D4D">
        <w:rPr>
          <w:rFonts w:ascii="Arial Narrow" w:hAnsi="Arial Narrow" w:cs="Arial Narrow"/>
          <w:sz w:val="24"/>
          <w:szCs w:val="24"/>
        </w:rPr>
        <w:t xml:space="preserve"> studies </w:t>
      </w:r>
      <w:r w:rsidR="00A67415" w:rsidRPr="003A3984">
        <w:rPr>
          <w:rFonts w:ascii="Arial Narrow" w:hAnsi="Arial Narrow" w:cs="Arial Narrow"/>
          <w:sz w:val="24"/>
          <w:szCs w:val="24"/>
        </w:rPr>
        <w:t xml:space="preserve">that measure </w:t>
      </w:r>
      <w:r w:rsidR="00942E42" w:rsidRPr="00396D4D">
        <w:rPr>
          <w:rFonts w:ascii="Arial Narrow" w:hAnsi="Arial Narrow"/>
          <w:sz w:val="24"/>
          <w:szCs w:val="24"/>
        </w:rPr>
        <w:t xml:space="preserve">dietary protein and risk of sarcopenia </w:t>
      </w:r>
      <w:r w:rsidR="00A67415" w:rsidRPr="00396D4D">
        <w:rPr>
          <w:rFonts w:ascii="Arial Narrow" w:hAnsi="Arial Narrow"/>
          <w:sz w:val="24"/>
          <w:szCs w:val="24"/>
        </w:rPr>
        <w:t>but</w:t>
      </w:r>
      <w:r w:rsidR="00942E42" w:rsidRPr="00396D4D">
        <w:rPr>
          <w:rFonts w:ascii="Arial Narrow" w:hAnsi="Arial Narrow"/>
          <w:sz w:val="24"/>
          <w:szCs w:val="24"/>
        </w:rPr>
        <w:t xml:space="preserve"> </w:t>
      </w:r>
      <w:r w:rsidR="00B87988">
        <w:rPr>
          <w:rFonts w:ascii="Arial Narrow" w:hAnsi="Arial Narrow"/>
          <w:sz w:val="24"/>
          <w:szCs w:val="24"/>
        </w:rPr>
        <w:t xml:space="preserve">with </w:t>
      </w:r>
      <w:r w:rsidR="00942E42" w:rsidRPr="00396D4D">
        <w:rPr>
          <w:rFonts w:ascii="Arial Narrow" w:hAnsi="Arial Narrow"/>
          <w:sz w:val="24"/>
          <w:szCs w:val="24"/>
        </w:rPr>
        <w:t xml:space="preserve">no </w:t>
      </w:r>
      <w:r w:rsidR="00A67415" w:rsidRPr="00396D4D">
        <w:rPr>
          <w:rFonts w:ascii="Arial Narrow" w:hAnsi="Arial Narrow"/>
          <w:sz w:val="24"/>
          <w:szCs w:val="24"/>
        </w:rPr>
        <w:t xml:space="preserve">measure </w:t>
      </w:r>
      <w:r w:rsidR="00942E42" w:rsidRPr="00396D4D">
        <w:rPr>
          <w:rFonts w:ascii="Arial Narrow" w:hAnsi="Arial Narrow"/>
          <w:sz w:val="24"/>
          <w:szCs w:val="24"/>
        </w:rPr>
        <w:t>of oral health/function</w:t>
      </w:r>
      <w:r w:rsidR="00B87988">
        <w:rPr>
          <w:rFonts w:ascii="Arial Narrow" w:hAnsi="Arial Narrow"/>
          <w:sz w:val="24"/>
          <w:szCs w:val="24"/>
        </w:rPr>
        <w:t>. Studies that measure neuropathic dysphagia or</w:t>
      </w:r>
      <w:r w:rsidR="00D178A9" w:rsidRPr="00396D4D">
        <w:rPr>
          <w:rFonts w:ascii="Arial Narrow" w:hAnsi="Arial Narrow"/>
          <w:sz w:val="24"/>
          <w:szCs w:val="24"/>
        </w:rPr>
        <w:t xml:space="preserve"> presbyphagia (sarcopenic dysphagia) only</w:t>
      </w:r>
      <w:r w:rsidR="00B87988">
        <w:rPr>
          <w:rFonts w:ascii="Arial Narrow" w:hAnsi="Arial Narrow"/>
          <w:sz w:val="24"/>
          <w:szCs w:val="24"/>
        </w:rPr>
        <w:t>, in relation to protein intake and systemic sarcopenia are excluded</w:t>
      </w:r>
      <w:r w:rsidR="00D178A9" w:rsidRPr="00396D4D">
        <w:rPr>
          <w:rFonts w:ascii="Arial Narrow" w:hAnsi="Arial Narrow"/>
          <w:sz w:val="24"/>
          <w:szCs w:val="24"/>
        </w:rPr>
        <w:t>.</w:t>
      </w:r>
    </w:p>
    <w:p w14:paraId="626F933C" w14:textId="77777777" w:rsidR="00D178A9" w:rsidRPr="00EB536D" w:rsidRDefault="00D178A9" w:rsidP="00396D4D">
      <w:pPr>
        <w:tabs>
          <w:tab w:val="left" w:pos="420"/>
          <w:tab w:val="left" w:pos="2260"/>
          <w:tab w:val="right" w:pos="9580"/>
        </w:tabs>
        <w:spacing w:line="360" w:lineRule="auto"/>
        <w:rPr>
          <w:rFonts w:ascii="Arial Narrow" w:hAnsi="Arial Narrow" w:cs="Arial Narrow"/>
          <w:b/>
          <w:bCs/>
          <w:sz w:val="24"/>
          <w:szCs w:val="24"/>
        </w:rPr>
      </w:pPr>
    </w:p>
    <w:p w14:paraId="5830085D" w14:textId="76B65238" w:rsidR="00D178A9" w:rsidRPr="00396D4D" w:rsidRDefault="00361828" w:rsidP="00396D4D">
      <w:pPr>
        <w:tabs>
          <w:tab w:val="left" w:pos="420"/>
          <w:tab w:val="left" w:pos="2260"/>
          <w:tab w:val="right" w:pos="9580"/>
        </w:tabs>
        <w:spacing w:line="360" w:lineRule="auto"/>
        <w:rPr>
          <w:rFonts w:ascii="Arial Narrow" w:hAnsi="Arial Narrow" w:cs="Arial Narrow"/>
          <w:b/>
          <w:bCs/>
          <w:sz w:val="24"/>
          <w:szCs w:val="24"/>
        </w:rPr>
      </w:pPr>
      <w:r w:rsidRPr="00396D4D">
        <w:rPr>
          <w:rFonts w:ascii="Arial Narrow" w:hAnsi="Arial Narrow" w:cs="Arial Narrow"/>
          <w:b/>
          <w:bCs/>
          <w:sz w:val="24"/>
          <w:szCs w:val="24"/>
        </w:rPr>
        <w:t xml:space="preserve">Context </w:t>
      </w:r>
    </w:p>
    <w:p w14:paraId="0F227A4F" w14:textId="37B92E5C" w:rsidR="00887517" w:rsidRPr="00396D4D" w:rsidRDefault="00D178A9" w:rsidP="00396D4D">
      <w:pPr>
        <w:tabs>
          <w:tab w:val="left" w:pos="420"/>
          <w:tab w:val="left" w:pos="2260"/>
          <w:tab w:val="right" w:pos="9580"/>
        </w:tabs>
        <w:spacing w:line="360" w:lineRule="auto"/>
        <w:rPr>
          <w:rFonts w:ascii="Arial Narrow" w:hAnsi="Arial Narrow" w:cs="Arial Narrow"/>
          <w:b/>
          <w:bCs/>
          <w:sz w:val="24"/>
          <w:szCs w:val="24"/>
        </w:rPr>
      </w:pPr>
      <w:r>
        <w:rPr>
          <w:rFonts w:ascii="Arial Narrow" w:hAnsi="Arial Narrow" w:cs="Arial Narrow"/>
          <w:sz w:val="24"/>
          <w:szCs w:val="24"/>
        </w:rPr>
        <w:t xml:space="preserve">The context is data from populations in any country </w:t>
      </w:r>
      <w:r w:rsidR="00361828" w:rsidRPr="00396D4D">
        <w:rPr>
          <w:rFonts w:ascii="Arial Narrow" w:hAnsi="Arial Narrow" w:cs="Arial Narrow"/>
          <w:sz w:val="24"/>
          <w:szCs w:val="24"/>
        </w:rPr>
        <w:t xml:space="preserve">from any type of </w:t>
      </w:r>
      <w:r>
        <w:rPr>
          <w:rFonts w:ascii="Arial Narrow" w:hAnsi="Arial Narrow" w:cs="Arial Narrow"/>
          <w:sz w:val="24"/>
          <w:szCs w:val="24"/>
        </w:rPr>
        <w:t xml:space="preserve">intervention or </w:t>
      </w:r>
      <w:r w:rsidR="00361828" w:rsidRPr="00396D4D">
        <w:rPr>
          <w:rFonts w:ascii="Arial Narrow" w:hAnsi="Arial Narrow" w:cs="Arial Narrow"/>
          <w:sz w:val="24"/>
          <w:szCs w:val="24"/>
        </w:rPr>
        <w:t>epidemiological study</w:t>
      </w:r>
      <w:r w:rsidR="00A85527" w:rsidRPr="00396D4D">
        <w:rPr>
          <w:rFonts w:ascii="Arial Narrow" w:hAnsi="Arial Narrow" w:cs="Arial Narrow"/>
          <w:sz w:val="24"/>
          <w:szCs w:val="24"/>
        </w:rPr>
        <w:t xml:space="preserve"> dated from Year 2000 to </w:t>
      </w:r>
      <w:r w:rsidR="00B87988">
        <w:rPr>
          <w:rFonts w:ascii="Arial Narrow" w:hAnsi="Arial Narrow" w:cs="Arial Narrow"/>
          <w:sz w:val="24"/>
          <w:szCs w:val="24"/>
        </w:rPr>
        <w:t>the current date [January 2022]</w:t>
      </w:r>
      <w:r w:rsidR="00361828" w:rsidRPr="00396D4D">
        <w:rPr>
          <w:rFonts w:ascii="Arial Narrow" w:hAnsi="Arial Narrow" w:cs="Arial Narrow"/>
          <w:sz w:val="24"/>
          <w:szCs w:val="24"/>
        </w:rPr>
        <w:t xml:space="preserve">. </w:t>
      </w:r>
    </w:p>
    <w:p w14:paraId="5C2620F3" w14:textId="77777777" w:rsidR="00A85527" w:rsidRDefault="00A85527" w:rsidP="00396D4D">
      <w:pPr>
        <w:tabs>
          <w:tab w:val="left" w:pos="420"/>
          <w:tab w:val="left" w:pos="2260"/>
          <w:tab w:val="right" w:pos="9580"/>
        </w:tabs>
        <w:spacing w:line="360" w:lineRule="auto"/>
        <w:rPr>
          <w:rFonts w:ascii="Arial Narrow" w:hAnsi="Arial Narrow" w:cs="Arial Narrow"/>
          <w:b/>
          <w:bCs/>
          <w:sz w:val="24"/>
          <w:szCs w:val="24"/>
        </w:rPr>
      </w:pPr>
    </w:p>
    <w:p w14:paraId="4E001F94" w14:textId="48518712" w:rsidR="00887517" w:rsidRPr="00206F52" w:rsidRDefault="00D66D95" w:rsidP="00396D4D">
      <w:pPr>
        <w:tabs>
          <w:tab w:val="left" w:pos="420"/>
          <w:tab w:val="left" w:pos="2260"/>
          <w:tab w:val="right" w:pos="9580"/>
        </w:tabs>
        <w:spacing w:line="360" w:lineRule="auto"/>
        <w:rPr>
          <w:rFonts w:ascii="Arial Narrow" w:hAnsi="Arial Narrow" w:cs="Arial Narrow"/>
          <w:b/>
          <w:bCs/>
          <w:sz w:val="24"/>
          <w:szCs w:val="24"/>
        </w:rPr>
      </w:pPr>
      <w:r w:rsidRPr="00D66D95">
        <w:rPr>
          <w:rFonts w:ascii="Arial Narrow" w:hAnsi="Arial Narrow" w:cs="Arial Narrow"/>
          <w:b/>
          <w:bCs/>
          <w:sz w:val="24"/>
          <w:szCs w:val="24"/>
        </w:rPr>
        <w:lastRenderedPageBreak/>
        <w:t xml:space="preserve">TYPES OF INFORMATION: </w:t>
      </w:r>
      <w:r w:rsidR="00A85527">
        <w:rPr>
          <w:rFonts w:ascii="Arial Narrow" w:hAnsi="Arial Narrow" w:cs="Arial Narrow"/>
          <w:sz w:val="24"/>
          <w:szCs w:val="24"/>
        </w:rPr>
        <w:t xml:space="preserve">Included </w:t>
      </w:r>
      <w:r w:rsidR="00C8416C">
        <w:rPr>
          <w:rFonts w:ascii="Arial Narrow" w:hAnsi="Arial Narrow" w:cs="Arial Narrow"/>
          <w:sz w:val="24"/>
          <w:szCs w:val="24"/>
        </w:rPr>
        <w:t>are</w:t>
      </w:r>
      <w:r w:rsidR="00A85527">
        <w:rPr>
          <w:rFonts w:ascii="Arial Narrow" w:hAnsi="Arial Narrow" w:cs="Arial Narrow"/>
          <w:sz w:val="24"/>
          <w:szCs w:val="24"/>
        </w:rPr>
        <w:t xml:space="preserve"> peer reviewed studies (</w:t>
      </w:r>
      <w:r w:rsidR="00C8416C" w:rsidRPr="00C8416C">
        <w:rPr>
          <w:rFonts w:ascii="Arial Narrow" w:hAnsi="Arial Narrow" w:cs="Arial Narrow"/>
          <w:sz w:val="24"/>
          <w:szCs w:val="24"/>
        </w:rPr>
        <w:t xml:space="preserve">(RCT, non-randomised trial, quasi-experimental studies, </w:t>
      </w:r>
      <w:r w:rsidR="001869D4">
        <w:rPr>
          <w:rFonts w:ascii="Arial Narrow" w:hAnsi="Arial Narrow" w:cs="Arial Narrow"/>
          <w:sz w:val="24"/>
          <w:szCs w:val="24"/>
        </w:rPr>
        <w:t xml:space="preserve">and </w:t>
      </w:r>
      <w:r w:rsidR="00C8416C" w:rsidRPr="00C8416C">
        <w:rPr>
          <w:rFonts w:ascii="Arial Narrow" w:hAnsi="Arial Narrow" w:cs="Arial Narrow"/>
          <w:sz w:val="24"/>
          <w:szCs w:val="24"/>
        </w:rPr>
        <w:t>reviews</w:t>
      </w:r>
      <w:r w:rsidR="001869D4">
        <w:rPr>
          <w:rFonts w:ascii="Arial Narrow" w:hAnsi="Arial Narrow" w:cs="Arial Narrow"/>
          <w:sz w:val="24"/>
          <w:szCs w:val="24"/>
        </w:rPr>
        <w:t xml:space="preserve"> that contain data relevant to the PCC</w:t>
      </w:r>
      <w:r w:rsidR="00C8416C" w:rsidRPr="00C8416C">
        <w:rPr>
          <w:rFonts w:ascii="Arial Narrow" w:hAnsi="Arial Narrow" w:cs="Arial Narrow"/>
          <w:sz w:val="24"/>
          <w:szCs w:val="24"/>
        </w:rPr>
        <w:t>)</w:t>
      </w:r>
      <w:r w:rsidR="00C8416C">
        <w:rPr>
          <w:rFonts w:ascii="Arial Narrow" w:hAnsi="Arial Narrow" w:cs="Arial Narrow"/>
          <w:sz w:val="24"/>
          <w:szCs w:val="24"/>
        </w:rPr>
        <w:t xml:space="preserve"> with at least an abstract written in English. Publication types such as protocols, abstracts, preprints, conference proceedings, thesis</w:t>
      </w:r>
      <w:r w:rsidR="00A959B2">
        <w:rPr>
          <w:rFonts w:ascii="Arial Narrow" w:hAnsi="Arial Narrow" w:cs="Arial Narrow"/>
          <w:sz w:val="24"/>
          <w:szCs w:val="24"/>
        </w:rPr>
        <w:t xml:space="preserve">, grey </w:t>
      </w:r>
      <w:r w:rsidR="00252AD3">
        <w:rPr>
          <w:rFonts w:ascii="Arial Narrow" w:hAnsi="Arial Narrow" w:cs="Arial Narrow"/>
          <w:sz w:val="24"/>
          <w:szCs w:val="24"/>
        </w:rPr>
        <w:t>literature,</w:t>
      </w:r>
      <w:r w:rsidR="00A959B2">
        <w:rPr>
          <w:rFonts w:ascii="Arial Narrow" w:hAnsi="Arial Narrow" w:cs="Arial Narrow"/>
          <w:sz w:val="24"/>
          <w:szCs w:val="24"/>
        </w:rPr>
        <w:t xml:space="preserve"> </w:t>
      </w:r>
      <w:r w:rsidR="00C8416C">
        <w:rPr>
          <w:rFonts w:ascii="Arial Narrow" w:hAnsi="Arial Narrow" w:cs="Arial Narrow"/>
          <w:sz w:val="24"/>
          <w:szCs w:val="24"/>
        </w:rPr>
        <w:t xml:space="preserve">and any other non-peer reviewed articles will be excluded. </w:t>
      </w:r>
    </w:p>
    <w:p w14:paraId="734C217F" w14:textId="6205046B" w:rsidR="00361828" w:rsidRPr="0034020F" w:rsidRDefault="00361828" w:rsidP="00396D4D">
      <w:pPr>
        <w:tabs>
          <w:tab w:val="left" w:pos="420"/>
          <w:tab w:val="left" w:pos="2260"/>
          <w:tab w:val="right" w:pos="9580"/>
        </w:tabs>
        <w:spacing w:line="360" w:lineRule="auto"/>
        <w:rPr>
          <w:rFonts w:ascii="Arial Narrow" w:hAnsi="Arial Narrow" w:cs="Arial Narrow"/>
          <w:sz w:val="24"/>
          <w:szCs w:val="24"/>
        </w:rPr>
      </w:pPr>
    </w:p>
    <w:p w14:paraId="4AADECB0" w14:textId="2F9867C8" w:rsidR="00361828" w:rsidRPr="0034020F" w:rsidRDefault="00206F52" w:rsidP="00396D4D">
      <w:pPr>
        <w:tabs>
          <w:tab w:val="left" w:pos="420"/>
          <w:tab w:val="left" w:pos="2260"/>
          <w:tab w:val="right" w:pos="9580"/>
        </w:tabs>
        <w:spacing w:line="360" w:lineRule="auto"/>
        <w:rPr>
          <w:rFonts w:ascii="Arial Narrow" w:hAnsi="Arial Narrow" w:cs="Arial Narrow"/>
          <w:sz w:val="24"/>
          <w:szCs w:val="24"/>
        </w:rPr>
      </w:pPr>
      <w:r w:rsidRPr="00206F52">
        <w:rPr>
          <w:rFonts w:ascii="Arial Narrow" w:hAnsi="Arial Narrow" w:cs="Arial Narrow"/>
          <w:b/>
          <w:bCs/>
          <w:sz w:val="24"/>
          <w:szCs w:val="24"/>
        </w:rPr>
        <w:t>SEARCH STRATEGY:</w:t>
      </w:r>
      <w:r>
        <w:rPr>
          <w:rFonts w:ascii="Arial Narrow" w:hAnsi="Arial Narrow" w:cs="Arial Narrow"/>
          <w:sz w:val="24"/>
          <w:szCs w:val="24"/>
        </w:rPr>
        <w:t xml:space="preserve"> </w:t>
      </w:r>
      <w:r w:rsidR="00361828" w:rsidRPr="0034020F">
        <w:rPr>
          <w:rFonts w:ascii="Arial Narrow" w:hAnsi="Arial Narrow" w:cs="Arial Narrow"/>
          <w:sz w:val="24"/>
          <w:szCs w:val="24"/>
        </w:rPr>
        <w:t>The search strategy prior to studies selection will be conducted through a three-steps approach. The first step is an initial limited search of</w:t>
      </w:r>
      <w:r w:rsidR="00415C0B">
        <w:rPr>
          <w:rFonts w:ascii="Arial Narrow" w:hAnsi="Arial Narrow" w:cs="Arial Narrow"/>
          <w:sz w:val="24"/>
          <w:szCs w:val="24"/>
        </w:rPr>
        <w:t xml:space="preserve"> </w:t>
      </w:r>
      <w:r w:rsidR="00361828" w:rsidRPr="0034020F">
        <w:rPr>
          <w:rFonts w:ascii="Arial Narrow" w:hAnsi="Arial Narrow" w:cs="Arial Narrow"/>
          <w:sz w:val="24"/>
          <w:szCs w:val="24"/>
        </w:rPr>
        <w:t xml:space="preserve">appropriate online databases relevant to the topic. </w:t>
      </w:r>
      <w:r w:rsidR="001C7B5C" w:rsidRPr="0034020F">
        <w:rPr>
          <w:rFonts w:ascii="Arial Narrow" w:hAnsi="Arial Narrow" w:cs="Arial Narrow"/>
          <w:sz w:val="24"/>
          <w:szCs w:val="24"/>
        </w:rPr>
        <w:t>A decision about relevant databases w</w:t>
      </w:r>
      <w:r w:rsidR="0038241C">
        <w:rPr>
          <w:rFonts w:ascii="Arial Narrow" w:hAnsi="Arial Narrow" w:cs="Arial Narrow"/>
          <w:sz w:val="24"/>
          <w:szCs w:val="24"/>
        </w:rPr>
        <w:t xml:space="preserve">as </w:t>
      </w:r>
      <w:r w:rsidR="001C7B5C" w:rsidRPr="0034020F">
        <w:rPr>
          <w:rFonts w:ascii="Arial Narrow" w:hAnsi="Arial Narrow" w:cs="Arial Narrow"/>
          <w:sz w:val="24"/>
          <w:szCs w:val="24"/>
        </w:rPr>
        <w:t>made at the commencement of the project</w:t>
      </w:r>
      <w:r w:rsidR="0038241C">
        <w:rPr>
          <w:rFonts w:ascii="Arial Narrow" w:hAnsi="Arial Narrow" w:cs="Arial Narrow"/>
          <w:sz w:val="24"/>
          <w:szCs w:val="24"/>
        </w:rPr>
        <w:t xml:space="preserve"> which include</w:t>
      </w:r>
      <w:r w:rsidR="001869D4">
        <w:rPr>
          <w:rFonts w:ascii="Arial Narrow" w:hAnsi="Arial Narrow" w:cs="Arial Narrow"/>
          <w:sz w:val="24"/>
          <w:szCs w:val="24"/>
        </w:rPr>
        <w:t>d</w:t>
      </w:r>
      <w:r w:rsidR="0038241C">
        <w:rPr>
          <w:rFonts w:ascii="Arial Narrow" w:hAnsi="Arial Narrow" w:cs="Arial Narrow"/>
          <w:sz w:val="24"/>
          <w:szCs w:val="24"/>
        </w:rPr>
        <w:t xml:space="preserve"> </w:t>
      </w:r>
      <w:r w:rsidR="00415C0B">
        <w:rPr>
          <w:rFonts w:ascii="Arial Narrow" w:hAnsi="Arial Narrow" w:cs="Arial Narrow"/>
          <w:sz w:val="24"/>
          <w:szCs w:val="24"/>
        </w:rPr>
        <w:t>PubMed, CINAHL, Embase and Scopus</w:t>
      </w:r>
      <w:r w:rsidR="001C7B5C" w:rsidRPr="0034020F">
        <w:rPr>
          <w:rFonts w:ascii="Arial Narrow" w:hAnsi="Arial Narrow" w:cs="Arial Narrow"/>
          <w:sz w:val="24"/>
          <w:szCs w:val="24"/>
        </w:rPr>
        <w:t>.</w:t>
      </w:r>
      <w:r w:rsidR="00632775">
        <w:rPr>
          <w:rFonts w:ascii="Arial Narrow" w:hAnsi="Arial Narrow" w:cs="Arial Narrow"/>
          <w:sz w:val="24"/>
          <w:szCs w:val="24"/>
        </w:rPr>
        <w:t xml:space="preserve"> </w:t>
      </w:r>
      <w:r w:rsidR="001869D4">
        <w:rPr>
          <w:rFonts w:ascii="Arial Narrow" w:hAnsi="Arial Narrow" w:cs="Arial Narrow"/>
          <w:sz w:val="24"/>
          <w:szCs w:val="24"/>
        </w:rPr>
        <w:t xml:space="preserve">The </w:t>
      </w:r>
      <w:r w:rsidR="00632775">
        <w:rPr>
          <w:rFonts w:ascii="Arial Narrow" w:hAnsi="Arial Narrow" w:cs="Arial Narrow"/>
          <w:sz w:val="24"/>
          <w:szCs w:val="24"/>
        </w:rPr>
        <w:t xml:space="preserve">research topic was broken down into </w:t>
      </w:r>
      <w:r w:rsidR="001869D4">
        <w:rPr>
          <w:rFonts w:ascii="Arial Narrow" w:hAnsi="Arial Narrow" w:cs="Arial Narrow"/>
          <w:sz w:val="24"/>
          <w:szCs w:val="24"/>
        </w:rPr>
        <w:t>three</w:t>
      </w:r>
      <w:r w:rsidR="00632775">
        <w:rPr>
          <w:rFonts w:ascii="Arial Narrow" w:hAnsi="Arial Narrow" w:cs="Arial Narrow"/>
          <w:sz w:val="24"/>
          <w:szCs w:val="24"/>
        </w:rPr>
        <w:t xml:space="preserve"> key concepts – "Oral Function", "Sarcopenia", and "Dietary protein". Alternative terminologies for these  concepts </w:t>
      </w:r>
      <w:r w:rsidR="001869D4">
        <w:rPr>
          <w:rFonts w:ascii="Arial Narrow" w:hAnsi="Arial Narrow" w:cs="Arial Narrow"/>
          <w:sz w:val="24"/>
          <w:szCs w:val="24"/>
        </w:rPr>
        <w:t>determined</w:t>
      </w:r>
      <w:r w:rsidR="00632775">
        <w:rPr>
          <w:rFonts w:ascii="Arial Narrow" w:hAnsi="Arial Narrow" w:cs="Arial Narrow"/>
          <w:sz w:val="24"/>
          <w:szCs w:val="24"/>
        </w:rPr>
        <w:t xml:space="preserve"> and recorded in a logic grid.</w:t>
      </w:r>
      <w:r w:rsidR="00525CD0">
        <w:rPr>
          <w:rFonts w:ascii="Arial Narrow" w:hAnsi="Arial Narrow" w:cs="Arial Narrow"/>
          <w:sz w:val="24"/>
          <w:szCs w:val="24"/>
        </w:rPr>
        <w:t xml:space="preserve"> This led to the generation of initial search terms. </w:t>
      </w:r>
      <w:r w:rsidR="00525CD0" w:rsidRPr="00525CD0">
        <w:rPr>
          <w:rFonts w:ascii="Arial Narrow" w:hAnsi="Arial Narrow" w:cs="Arial Narrow"/>
          <w:sz w:val="24"/>
          <w:szCs w:val="24"/>
        </w:rPr>
        <w:t xml:space="preserve">An initial scoping search was performed </w:t>
      </w:r>
      <w:r w:rsidR="00525CD0">
        <w:rPr>
          <w:rFonts w:ascii="Arial Narrow" w:hAnsi="Arial Narrow" w:cs="Arial Narrow"/>
          <w:sz w:val="24"/>
          <w:szCs w:val="24"/>
        </w:rPr>
        <w:t>on</w:t>
      </w:r>
      <w:r w:rsidR="00525CD0" w:rsidRPr="00525CD0">
        <w:rPr>
          <w:rFonts w:ascii="Arial Narrow" w:hAnsi="Arial Narrow" w:cs="Arial Narrow"/>
          <w:sz w:val="24"/>
          <w:szCs w:val="24"/>
        </w:rPr>
        <w:t xml:space="preserve"> PubMed using MeSH thesaurus terms and common terms to determine the search sensitivity and the need for </w:t>
      </w:r>
      <w:r w:rsidR="00525CD0">
        <w:rPr>
          <w:rFonts w:ascii="Arial Narrow" w:hAnsi="Arial Narrow" w:cs="Arial Narrow"/>
          <w:sz w:val="24"/>
          <w:szCs w:val="24"/>
        </w:rPr>
        <w:t xml:space="preserve">more </w:t>
      </w:r>
      <w:r w:rsidR="00525CD0" w:rsidRPr="00525CD0">
        <w:rPr>
          <w:rFonts w:ascii="Arial Narrow" w:hAnsi="Arial Narrow" w:cs="Arial Narrow"/>
          <w:sz w:val="24"/>
          <w:szCs w:val="24"/>
        </w:rPr>
        <w:t>concept synonyms and variations</w:t>
      </w:r>
      <w:r w:rsidR="00A87E8F">
        <w:rPr>
          <w:rFonts w:ascii="Arial Narrow" w:hAnsi="Arial Narrow" w:cs="Arial Narrow"/>
          <w:sz w:val="24"/>
          <w:szCs w:val="24"/>
        </w:rPr>
        <w:t xml:space="preserve"> to be added to the logic grid</w:t>
      </w:r>
      <w:r w:rsidR="00525CD0">
        <w:rPr>
          <w:rFonts w:ascii="Arial Narrow" w:hAnsi="Arial Narrow" w:cs="Arial Narrow"/>
          <w:sz w:val="24"/>
          <w:szCs w:val="24"/>
        </w:rPr>
        <w:t xml:space="preserve">. </w:t>
      </w:r>
      <w:r w:rsidR="00A87E8F">
        <w:rPr>
          <w:rFonts w:ascii="Arial Narrow" w:hAnsi="Arial Narrow" w:cs="Arial Narrow"/>
          <w:sz w:val="24"/>
          <w:szCs w:val="24"/>
        </w:rPr>
        <w:t xml:space="preserve">This was replicated </w:t>
      </w:r>
      <w:r w:rsidR="001869D4">
        <w:rPr>
          <w:rFonts w:ascii="Arial Narrow" w:hAnsi="Arial Narrow" w:cs="Arial Narrow"/>
          <w:sz w:val="24"/>
          <w:szCs w:val="24"/>
        </w:rPr>
        <w:t>for</w:t>
      </w:r>
      <w:r w:rsidR="00A87E8F">
        <w:rPr>
          <w:rFonts w:ascii="Arial Narrow" w:hAnsi="Arial Narrow" w:cs="Arial Narrow"/>
          <w:sz w:val="24"/>
          <w:szCs w:val="24"/>
        </w:rPr>
        <w:t xml:space="preserve"> the other databases (CINAHL, Embase and Scopus), by searching for </w:t>
      </w:r>
      <w:r w:rsidR="001869D4">
        <w:rPr>
          <w:rFonts w:ascii="Arial Narrow" w:hAnsi="Arial Narrow" w:cs="Arial Narrow"/>
          <w:sz w:val="24"/>
          <w:szCs w:val="24"/>
        </w:rPr>
        <w:t>the</w:t>
      </w:r>
      <w:r w:rsidR="00A87E8F">
        <w:rPr>
          <w:rFonts w:ascii="Arial Narrow" w:hAnsi="Arial Narrow" w:cs="Arial Narrow"/>
          <w:sz w:val="24"/>
          <w:szCs w:val="24"/>
        </w:rPr>
        <w:t xml:space="preserve"> major concepts and their synonyms, while identifying more concepts synonyms and variations to be added. </w:t>
      </w:r>
      <w:r w:rsidR="001869D4">
        <w:rPr>
          <w:rFonts w:ascii="Arial Narrow" w:hAnsi="Arial Narrow" w:cs="Arial Narrow"/>
          <w:sz w:val="24"/>
          <w:szCs w:val="24"/>
        </w:rPr>
        <w:t>The</w:t>
      </w:r>
      <w:r w:rsidR="00A87E8F">
        <w:rPr>
          <w:rFonts w:ascii="Arial Narrow" w:hAnsi="Arial Narrow" w:cs="Arial Narrow"/>
          <w:sz w:val="24"/>
          <w:szCs w:val="24"/>
        </w:rPr>
        <w:t xml:space="preserve"> logic grids were </w:t>
      </w:r>
      <w:r w:rsidR="00D57324">
        <w:rPr>
          <w:rFonts w:ascii="Arial Narrow" w:hAnsi="Arial Narrow" w:cs="Arial Narrow"/>
          <w:sz w:val="24"/>
          <w:szCs w:val="24"/>
        </w:rPr>
        <w:t>adapted to work accordingly to the specific rules of each online database (</w:t>
      </w:r>
      <w:r w:rsidR="001869D4">
        <w:rPr>
          <w:rFonts w:ascii="Arial Narrow" w:hAnsi="Arial Narrow" w:cs="Arial Narrow"/>
          <w:sz w:val="24"/>
          <w:szCs w:val="24"/>
        </w:rPr>
        <w:t>i.e.</w:t>
      </w:r>
      <w:r w:rsidR="00D57324">
        <w:rPr>
          <w:rFonts w:ascii="Arial Narrow" w:hAnsi="Arial Narrow" w:cs="Arial Narrow"/>
          <w:sz w:val="24"/>
          <w:szCs w:val="24"/>
        </w:rPr>
        <w:t xml:space="preserve"> Emtree terms were identified in Embase and recorded in </w:t>
      </w:r>
      <w:r w:rsidR="001869D4">
        <w:rPr>
          <w:rFonts w:ascii="Arial Narrow" w:hAnsi="Arial Narrow" w:cs="Arial Narrow"/>
          <w:sz w:val="24"/>
          <w:szCs w:val="24"/>
        </w:rPr>
        <w:t xml:space="preserve">the </w:t>
      </w:r>
      <w:r w:rsidR="00D57324">
        <w:rPr>
          <w:rFonts w:ascii="Arial Narrow" w:hAnsi="Arial Narrow" w:cs="Arial Narrow"/>
          <w:sz w:val="24"/>
          <w:szCs w:val="24"/>
        </w:rPr>
        <w:t xml:space="preserve">logic grid created for Embase). </w:t>
      </w:r>
      <w:r w:rsidR="00532AAE">
        <w:rPr>
          <w:rFonts w:ascii="Arial Narrow" w:hAnsi="Arial Narrow" w:cs="Arial Narrow"/>
          <w:sz w:val="24"/>
          <w:szCs w:val="24"/>
        </w:rPr>
        <w:t>The</w:t>
      </w:r>
      <w:r w:rsidR="00361828" w:rsidRPr="0034020F">
        <w:rPr>
          <w:rFonts w:ascii="Arial Narrow" w:hAnsi="Arial Narrow" w:cs="Arial Narrow"/>
          <w:sz w:val="24"/>
          <w:szCs w:val="24"/>
        </w:rPr>
        <w:t xml:space="preserve"> text words contained in the title and abstrac</w:t>
      </w:r>
      <w:r w:rsidR="00E016B7" w:rsidRPr="0034020F">
        <w:rPr>
          <w:rFonts w:ascii="Arial Narrow" w:hAnsi="Arial Narrow" w:cs="Arial Narrow"/>
          <w:sz w:val="24"/>
          <w:szCs w:val="24"/>
        </w:rPr>
        <w:t>t</w:t>
      </w:r>
      <w:r w:rsidR="00361828" w:rsidRPr="0034020F">
        <w:rPr>
          <w:rFonts w:ascii="Arial Narrow" w:hAnsi="Arial Narrow" w:cs="Arial Narrow"/>
          <w:sz w:val="24"/>
          <w:szCs w:val="24"/>
        </w:rPr>
        <w:t xml:space="preserve"> of retrieved papers</w:t>
      </w:r>
      <w:r w:rsidR="00532AAE">
        <w:rPr>
          <w:rFonts w:ascii="Arial Narrow" w:hAnsi="Arial Narrow" w:cs="Arial Narrow"/>
          <w:sz w:val="24"/>
          <w:szCs w:val="24"/>
        </w:rPr>
        <w:t xml:space="preserve"> in the initial search will be analysed</w:t>
      </w:r>
      <w:r w:rsidR="00887517">
        <w:rPr>
          <w:rFonts w:ascii="Arial Narrow" w:hAnsi="Arial Narrow" w:cs="Arial Narrow"/>
          <w:sz w:val="24"/>
          <w:szCs w:val="24"/>
        </w:rPr>
        <w:t xml:space="preserve">, in addition to </w:t>
      </w:r>
      <w:r w:rsidR="006F63F3">
        <w:rPr>
          <w:rFonts w:ascii="Arial Narrow" w:hAnsi="Arial Narrow" w:cs="Arial Narrow"/>
          <w:sz w:val="24"/>
          <w:szCs w:val="24"/>
        </w:rPr>
        <w:t>all</w:t>
      </w:r>
      <w:r w:rsidR="00361828" w:rsidRPr="0034020F">
        <w:rPr>
          <w:rFonts w:ascii="Arial Narrow" w:hAnsi="Arial Narrow" w:cs="Arial Narrow"/>
          <w:sz w:val="24"/>
          <w:szCs w:val="24"/>
        </w:rPr>
        <w:t xml:space="preserve"> </w:t>
      </w:r>
      <w:r w:rsidR="00396D4D">
        <w:rPr>
          <w:rFonts w:ascii="Arial Narrow" w:hAnsi="Arial Narrow" w:cs="Arial Narrow"/>
          <w:sz w:val="24"/>
          <w:szCs w:val="24"/>
        </w:rPr>
        <w:t xml:space="preserve">of the </w:t>
      </w:r>
      <w:r w:rsidR="006F63F3">
        <w:rPr>
          <w:rFonts w:ascii="Arial Narrow" w:hAnsi="Arial Narrow" w:cs="Arial Narrow"/>
          <w:sz w:val="24"/>
          <w:szCs w:val="24"/>
        </w:rPr>
        <w:t>MeSH</w:t>
      </w:r>
      <w:r w:rsidR="00345AFF">
        <w:rPr>
          <w:rFonts w:ascii="Arial Narrow" w:hAnsi="Arial Narrow" w:cs="Arial Narrow"/>
          <w:sz w:val="24"/>
          <w:szCs w:val="24"/>
        </w:rPr>
        <w:t>/Emtree</w:t>
      </w:r>
      <w:r w:rsidR="00361828" w:rsidRPr="0034020F">
        <w:rPr>
          <w:rFonts w:ascii="Arial Narrow" w:hAnsi="Arial Narrow" w:cs="Arial Narrow"/>
          <w:sz w:val="24"/>
          <w:szCs w:val="24"/>
        </w:rPr>
        <w:t xml:space="preserve"> terms </w:t>
      </w:r>
      <w:r w:rsidR="00396D4D">
        <w:rPr>
          <w:rFonts w:ascii="Arial Narrow" w:hAnsi="Arial Narrow" w:cs="Arial Narrow"/>
          <w:sz w:val="24"/>
          <w:szCs w:val="24"/>
        </w:rPr>
        <w:t xml:space="preserve">used to index the </w:t>
      </w:r>
      <w:r w:rsidR="00361828" w:rsidRPr="0034020F">
        <w:rPr>
          <w:rFonts w:ascii="Arial Narrow" w:hAnsi="Arial Narrow" w:cs="Arial Narrow"/>
          <w:sz w:val="24"/>
          <w:szCs w:val="24"/>
        </w:rPr>
        <w:t>articles. The second step includes a second search using all identified keywords and</w:t>
      </w:r>
      <w:r w:rsidR="00345AFF">
        <w:rPr>
          <w:rFonts w:ascii="Arial Narrow" w:hAnsi="Arial Narrow" w:cs="Arial Narrow"/>
          <w:sz w:val="24"/>
          <w:szCs w:val="24"/>
        </w:rPr>
        <w:t xml:space="preserve"> indexed</w:t>
      </w:r>
      <w:r w:rsidR="00013C96">
        <w:rPr>
          <w:rFonts w:ascii="Arial Narrow" w:hAnsi="Arial Narrow" w:cs="Arial Narrow"/>
          <w:sz w:val="24"/>
          <w:szCs w:val="24"/>
        </w:rPr>
        <w:t xml:space="preserve"> </w:t>
      </w:r>
      <w:r w:rsidR="00361828" w:rsidRPr="0034020F">
        <w:rPr>
          <w:rFonts w:ascii="Arial Narrow" w:hAnsi="Arial Narrow" w:cs="Arial Narrow"/>
          <w:sz w:val="24"/>
          <w:szCs w:val="24"/>
        </w:rPr>
        <w:t>terms</w:t>
      </w:r>
      <w:r w:rsidR="00D13141">
        <w:rPr>
          <w:rFonts w:ascii="Arial Narrow" w:hAnsi="Arial Narrow" w:cs="Arial Narrow"/>
          <w:sz w:val="24"/>
          <w:szCs w:val="24"/>
        </w:rPr>
        <w:t xml:space="preserve"> </w:t>
      </w:r>
      <w:r w:rsidR="00345AFF">
        <w:rPr>
          <w:rFonts w:ascii="Arial Narrow" w:hAnsi="Arial Narrow" w:cs="Arial Narrow"/>
          <w:sz w:val="24"/>
          <w:szCs w:val="24"/>
        </w:rPr>
        <w:t xml:space="preserve">(such as appropriate MeSH/Embase </w:t>
      </w:r>
      <w:r w:rsidR="00D13141">
        <w:rPr>
          <w:rFonts w:ascii="Arial Narrow" w:hAnsi="Arial Narrow" w:cs="Arial Narrow"/>
          <w:sz w:val="24"/>
          <w:szCs w:val="24"/>
        </w:rPr>
        <w:t xml:space="preserve">terms that articles </w:t>
      </w:r>
      <w:r w:rsidR="00013C96">
        <w:rPr>
          <w:rFonts w:ascii="Arial Narrow" w:hAnsi="Arial Narrow" w:cs="Arial Narrow"/>
          <w:sz w:val="24"/>
          <w:szCs w:val="24"/>
        </w:rPr>
        <w:t>were tagged</w:t>
      </w:r>
      <w:r w:rsidR="00345AFF">
        <w:rPr>
          <w:rFonts w:ascii="Arial Narrow" w:hAnsi="Arial Narrow" w:cs="Arial Narrow"/>
          <w:sz w:val="24"/>
          <w:szCs w:val="24"/>
        </w:rPr>
        <w:t xml:space="preserve"> with</w:t>
      </w:r>
      <w:r w:rsidR="00013C96">
        <w:rPr>
          <w:rFonts w:ascii="Arial Narrow" w:hAnsi="Arial Narrow" w:cs="Arial Narrow"/>
          <w:sz w:val="24"/>
          <w:szCs w:val="24"/>
        </w:rPr>
        <w:t>)</w:t>
      </w:r>
      <w:r w:rsidR="00361828" w:rsidRPr="0034020F">
        <w:rPr>
          <w:rFonts w:ascii="Arial Narrow" w:hAnsi="Arial Narrow" w:cs="Arial Narrow"/>
          <w:sz w:val="24"/>
          <w:szCs w:val="24"/>
        </w:rPr>
        <w:t xml:space="preserve"> across included databases. </w:t>
      </w:r>
      <w:r w:rsidR="00D805D6">
        <w:rPr>
          <w:rFonts w:ascii="Arial Narrow" w:hAnsi="Arial Narrow" w:cs="Arial Narrow"/>
          <w:sz w:val="24"/>
          <w:szCs w:val="24"/>
        </w:rPr>
        <w:t xml:space="preserve">The final logic grids recorded for each online </w:t>
      </w:r>
      <w:r w:rsidR="00D805D6" w:rsidRPr="00E7347F">
        <w:rPr>
          <w:rFonts w:ascii="Arial Narrow" w:hAnsi="Arial Narrow" w:cs="Arial Narrow"/>
          <w:sz w:val="24"/>
          <w:szCs w:val="24"/>
        </w:rPr>
        <w:t xml:space="preserve">database </w:t>
      </w:r>
      <w:r w:rsidR="00396D4D" w:rsidRPr="00756D1E">
        <w:rPr>
          <w:rFonts w:ascii="Arial Narrow" w:hAnsi="Arial Narrow" w:cs="Arial Narrow"/>
          <w:sz w:val="24"/>
          <w:szCs w:val="24"/>
        </w:rPr>
        <w:t>will be reported in an Appendix to the main review</w:t>
      </w:r>
      <w:r w:rsidR="00D805D6" w:rsidRPr="00756D1E">
        <w:rPr>
          <w:rFonts w:ascii="Arial Narrow" w:hAnsi="Arial Narrow" w:cs="Arial Narrow"/>
          <w:sz w:val="24"/>
          <w:szCs w:val="24"/>
        </w:rPr>
        <w:t>.</w:t>
      </w:r>
      <w:r w:rsidR="00887517" w:rsidRPr="00E7347F">
        <w:rPr>
          <w:rFonts w:ascii="Arial Narrow" w:hAnsi="Arial Narrow" w:cs="Arial Narrow"/>
          <w:sz w:val="24"/>
          <w:szCs w:val="24"/>
        </w:rPr>
        <w:t xml:space="preserve"> </w:t>
      </w:r>
      <w:r w:rsidR="00361828" w:rsidRPr="00E7347F">
        <w:rPr>
          <w:rFonts w:ascii="Arial Narrow" w:hAnsi="Arial Narrow" w:cs="Arial Narrow"/>
          <w:sz w:val="24"/>
          <w:szCs w:val="24"/>
        </w:rPr>
        <w:t>The</w:t>
      </w:r>
      <w:r w:rsidR="00361828" w:rsidRPr="0034020F">
        <w:rPr>
          <w:rFonts w:ascii="Arial Narrow" w:hAnsi="Arial Narrow" w:cs="Arial Narrow"/>
          <w:sz w:val="24"/>
          <w:szCs w:val="24"/>
        </w:rPr>
        <w:t xml:space="preserve"> reference list of identified reports and articles </w:t>
      </w:r>
      <w:r w:rsidR="00532AAE">
        <w:rPr>
          <w:rFonts w:ascii="Arial Narrow" w:hAnsi="Arial Narrow" w:cs="Arial Narrow"/>
          <w:sz w:val="24"/>
          <w:szCs w:val="24"/>
        </w:rPr>
        <w:t xml:space="preserve">will be searched </w:t>
      </w:r>
      <w:r w:rsidR="00361828" w:rsidRPr="0034020F">
        <w:rPr>
          <w:rFonts w:ascii="Arial Narrow" w:hAnsi="Arial Narrow" w:cs="Arial Narrow"/>
          <w:sz w:val="24"/>
          <w:szCs w:val="24"/>
        </w:rPr>
        <w:t>for additional sources</w:t>
      </w:r>
      <w:r w:rsidR="00520A7E">
        <w:rPr>
          <w:rFonts w:ascii="Arial Narrow" w:hAnsi="Arial Narrow" w:cs="Arial Narrow"/>
          <w:sz w:val="24"/>
          <w:szCs w:val="24"/>
        </w:rPr>
        <w:t xml:space="preserve"> following the secondary screening of articles in full-text</w:t>
      </w:r>
      <w:r w:rsidR="00361828" w:rsidRPr="0034020F">
        <w:rPr>
          <w:rFonts w:ascii="Arial Narrow" w:hAnsi="Arial Narrow" w:cs="Arial Narrow"/>
          <w:sz w:val="24"/>
          <w:szCs w:val="24"/>
        </w:rPr>
        <w:t>.</w:t>
      </w:r>
      <w:r w:rsidR="00252AD3">
        <w:rPr>
          <w:rFonts w:ascii="Arial Narrow" w:hAnsi="Arial Narrow" w:cs="Arial Narrow"/>
          <w:sz w:val="24"/>
          <w:szCs w:val="24"/>
        </w:rPr>
        <w:t xml:space="preserve"> </w:t>
      </w:r>
      <w:r w:rsidR="00D01EE2">
        <w:rPr>
          <w:rFonts w:ascii="Arial Narrow" w:hAnsi="Arial Narrow" w:cs="Arial Narrow"/>
          <w:sz w:val="24"/>
          <w:szCs w:val="24"/>
        </w:rPr>
        <w:t>The PCC mnemonics (Population/Concept/Context) was used to define all searches across</w:t>
      </w:r>
      <w:r w:rsidR="00532AAE">
        <w:rPr>
          <w:rFonts w:ascii="Arial Narrow" w:hAnsi="Arial Narrow" w:cs="Arial Narrow"/>
          <w:sz w:val="24"/>
          <w:szCs w:val="24"/>
        </w:rPr>
        <w:t xml:space="preserve"> the</w:t>
      </w:r>
      <w:r w:rsidR="00D01EE2">
        <w:rPr>
          <w:rFonts w:ascii="Arial Narrow" w:hAnsi="Arial Narrow" w:cs="Arial Narrow"/>
          <w:sz w:val="24"/>
          <w:szCs w:val="24"/>
        </w:rPr>
        <w:t xml:space="preserve"> chosen online databases to ensure useful searches were produced. </w:t>
      </w:r>
    </w:p>
    <w:p w14:paraId="0D5DF6FB" w14:textId="77777777" w:rsidR="00361828" w:rsidRPr="0034020F" w:rsidRDefault="00361828" w:rsidP="00396D4D">
      <w:pPr>
        <w:tabs>
          <w:tab w:val="left" w:pos="420"/>
          <w:tab w:val="left" w:pos="2260"/>
          <w:tab w:val="right" w:pos="9580"/>
        </w:tabs>
        <w:spacing w:line="360" w:lineRule="auto"/>
        <w:rPr>
          <w:rFonts w:ascii="Arial Narrow" w:hAnsi="Arial Narrow" w:cs="Arial Narrow"/>
          <w:sz w:val="24"/>
          <w:szCs w:val="24"/>
        </w:rPr>
      </w:pPr>
    </w:p>
    <w:p w14:paraId="7D451981" w14:textId="1B337863" w:rsidR="00532AAE" w:rsidRDefault="00F1763E" w:rsidP="00396D4D">
      <w:pPr>
        <w:tabs>
          <w:tab w:val="left" w:pos="420"/>
          <w:tab w:val="left" w:pos="2260"/>
          <w:tab w:val="right" w:pos="9580"/>
        </w:tabs>
        <w:spacing w:line="360" w:lineRule="auto"/>
        <w:rPr>
          <w:rFonts w:ascii="Arial Narrow" w:hAnsi="Arial Narrow" w:cs="Arial Narrow"/>
          <w:sz w:val="24"/>
          <w:szCs w:val="24"/>
        </w:rPr>
      </w:pPr>
      <w:r w:rsidRPr="00F1763E">
        <w:rPr>
          <w:rFonts w:ascii="Arial Narrow" w:hAnsi="Arial Narrow" w:cs="Arial Narrow"/>
          <w:b/>
          <w:bCs/>
          <w:sz w:val="24"/>
          <w:szCs w:val="24"/>
        </w:rPr>
        <w:t>STUDIES SELECTION:</w:t>
      </w:r>
      <w:r>
        <w:rPr>
          <w:rFonts w:ascii="Arial Narrow" w:hAnsi="Arial Narrow" w:cs="Arial Narrow"/>
          <w:sz w:val="24"/>
          <w:szCs w:val="24"/>
        </w:rPr>
        <w:t xml:space="preserve"> </w:t>
      </w:r>
      <w:r w:rsidR="00B87988">
        <w:rPr>
          <w:rFonts w:ascii="Arial Narrow" w:hAnsi="Arial Narrow" w:cs="Arial Narrow"/>
          <w:sz w:val="24"/>
          <w:szCs w:val="24"/>
        </w:rPr>
        <w:t>In terms of study</w:t>
      </w:r>
      <w:r w:rsidR="00361828" w:rsidRPr="0034020F">
        <w:rPr>
          <w:rFonts w:ascii="Arial Narrow" w:hAnsi="Arial Narrow" w:cs="Arial Narrow"/>
          <w:sz w:val="24"/>
          <w:szCs w:val="24"/>
        </w:rPr>
        <w:t xml:space="preserve"> selection, PCC mnemonics</w:t>
      </w:r>
      <w:r w:rsidR="00252AD3">
        <w:rPr>
          <w:rFonts w:ascii="Arial Narrow" w:hAnsi="Arial Narrow" w:cs="Arial Narrow"/>
          <w:sz w:val="24"/>
          <w:szCs w:val="24"/>
        </w:rPr>
        <w:t xml:space="preserve"> (Population/Concept/Context)</w:t>
      </w:r>
      <w:r w:rsidR="00361828" w:rsidRPr="0034020F">
        <w:rPr>
          <w:rFonts w:ascii="Arial Narrow" w:hAnsi="Arial Narrow" w:cs="Arial Narrow"/>
          <w:sz w:val="24"/>
          <w:szCs w:val="24"/>
        </w:rPr>
        <w:t xml:space="preserve"> will guide the eligibility criteria for </w:t>
      </w:r>
      <w:r w:rsidR="00532AAE">
        <w:rPr>
          <w:rFonts w:ascii="Arial Narrow" w:hAnsi="Arial Narrow" w:cs="Arial Narrow"/>
          <w:sz w:val="24"/>
          <w:szCs w:val="24"/>
        </w:rPr>
        <w:t xml:space="preserve">relevant </w:t>
      </w:r>
      <w:r w:rsidR="00361828" w:rsidRPr="0034020F">
        <w:rPr>
          <w:rFonts w:ascii="Arial Narrow" w:hAnsi="Arial Narrow" w:cs="Arial Narrow"/>
          <w:sz w:val="24"/>
          <w:szCs w:val="24"/>
        </w:rPr>
        <w:t xml:space="preserve">studies. </w:t>
      </w:r>
    </w:p>
    <w:p w14:paraId="7B7F4295" w14:textId="77777777" w:rsidR="00532AAE" w:rsidRDefault="00532AAE" w:rsidP="00396D4D">
      <w:pPr>
        <w:tabs>
          <w:tab w:val="left" w:pos="420"/>
          <w:tab w:val="left" w:pos="2260"/>
          <w:tab w:val="right" w:pos="9580"/>
        </w:tabs>
        <w:spacing w:line="360" w:lineRule="auto"/>
        <w:rPr>
          <w:rFonts w:ascii="Arial Narrow" w:hAnsi="Arial Narrow" w:cs="Arial Narrow"/>
          <w:sz w:val="24"/>
          <w:szCs w:val="24"/>
        </w:rPr>
      </w:pPr>
    </w:p>
    <w:p w14:paraId="440433EB" w14:textId="5F003B7D" w:rsidR="00DA6A59" w:rsidRDefault="00532AAE" w:rsidP="00396D4D">
      <w:pPr>
        <w:tabs>
          <w:tab w:val="left" w:pos="420"/>
          <w:tab w:val="left" w:pos="2260"/>
          <w:tab w:val="right" w:pos="9580"/>
        </w:tabs>
        <w:spacing w:line="360" w:lineRule="auto"/>
        <w:rPr>
          <w:rFonts w:ascii="Arial Narrow" w:hAnsi="Arial Narrow" w:cs="Arial Narrow"/>
          <w:sz w:val="24"/>
          <w:szCs w:val="24"/>
        </w:rPr>
      </w:pPr>
      <w:r>
        <w:rPr>
          <w:rFonts w:ascii="Arial Narrow" w:hAnsi="Arial Narrow" w:cs="Arial Narrow"/>
          <w:sz w:val="24"/>
          <w:szCs w:val="24"/>
        </w:rPr>
        <w:t xml:space="preserve">Resulting hits </w:t>
      </w:r>
      <w:r w:rsidR="00B94865">
        <w:rPr>
          <w:rFonts w:ascii="Arial Narrow" w:hAnsi="Arial Narrow" w:cs="Arial Narrow"/>
          <w:sz w:val="24"/>
          <w:szCs w:val="24"/>
        </w:rPr>
        <w:t>will be imported into Covidence software a</w:t>
      </w:r>
      <w:r w:rsidR="00DA6A59">
        <w:rPr>
          <w:rFonts w:ascii="Arial Narrow" w:hAnsi="Arial Narrow" w:cs="Arial Narrow"/>
          <w:sz w:val="24"/>
          <w:szCs w:val="24"/>
        </w:rPr>
        <w:t xml:space="preserve">fter removal of duplicates. </w:t>
      </w:r>
      <w:r w:rsidR="00B94865">
        <w:rPr>
          <w:rFonts w:ascii="Arial Narrow" w:hAnsi="Arial Narrow" w:cs="Arial Narrow"/>
          <w:sz w:val="24"/>
          <w:szCs w:val="24"/>
        </w:rPr>
        <w:t>A</w:t>
      </w:r>
      <w:r w:rsidR="00440175">
        <w:rPr>
          <w:rFonts w:ascii="Arial Narrow" w:hAnsi="Arial Narrow" w:cs="Arial Narrow"/>
          <w:sz w:val="24"/>
          <w:szCs w:val="24"/>
        </w:rPr>
        <w:t xml:space="preserve"> primary screening of titles and abstracts </w:t>
      </w:r>
      <w:r w:rsidR="00B94865">
        <w:rPr>
          <w:rFonts w:ascii="Arial Narrow" w:hAnsi="Arial Narrow" w:cs="Arial Narrow"/>
          <w:sz w:val="24"/>
          <w:szCs w:val="24"/>
        </w:rPr>
        <w:t>will be conducted by two independent researchers</w:t>
      </w:r>
      <w:r w:rsidR="00440175">
        <w:rPr>
          <w:rFonts w:ascii="Arial Narrow" w:hAnsi="Arial Narrow" w:cs="Arial Narrow"/>
          <w:sz w:val="24"/>
          <w:szCs w:val="24"/>
        </w:rPr>
        <w:t xml:space="preserve"> to eliminate </w:t>
      </w:r>
      <w:r w:rsidR="00FE2CDE">
        <w:rPr>
          <w:rFonts w:ascii="Arial Narrow" w:hAnsi="Arial Narrow" w:cs="Arial Narrow"/>
          <w:sz w:val="24"/>
          <w:szCs w:val="24"/>
        </w:rPr>
        <w:t xml:space="preserve">articles that were clearly outside of </w:t>
      </w:r>
      <w:r w:rsidR="00B94865">
        <w:rPr>
          <w:rFonts w:ascii="Arial Narrow" w:hAnsi="Arial Narrow" w:cs="Arial Narrow"/>
          <w:sz w:val="24"/>
          <w:szCs w:val="24"/>
        </w:rPr>
        <w:t>the</w:t>
      </w:r>
      <w:r w:rsidR="00FE2CDE">
        <w:rPr>
          <w:rFonts w:ascii="Arial Narrow" w:hAnsi="Arial Narrow" w:cs="Arial Narrow"/>
          <w:sz w:val="24"/>
          <w:szCs w:val="24"/>
        </w:rPr>
        <w:t xml:space="preserve"> inclusion criteria</w:t>
      </w:r>
      <w:r w:rsidR="00DD19D1">
        <w:rPr>
          <w:rFonts w:ascii="Arial Narrow" w:hAnsi="Arial Narrow" w:cs="Arial Narrow"/>
          <w:sz w:val="24"/>
          <w:szCs w:val="24"/>
        </w:rPr>
        <w:t xml:space="preserve">. Any differences between </w:t>
      </w:r>
      <w:r w:rsidR="00396D4D">
        <w:rPr>
          <w:rFonts w:ascii="Arial Narrow" w:hAnsi="Arial Narrow" w:cs="Arial Narrow"/>
          <w:sz w:val="24"/>
          <w:szCs w:val="24"/>
        </w:rPr>
        <w:t xml:space="preserve">the </w:t>
      </w:r>
      <w:r w:rsidR="00DD19D1">
        <w:rPr>
          <w:rFonts w:ascii="Arial Narrow" w:hAnsi="Arial Narrow" w:cs="Arial Narrow"/>
          <w:sz w:val="24"/>
          <w:szCs w:val="24"/>
        </w:rPr>
        <w:t xml:space="preserve">reviewers' decisions </w:t>
      </w:r>
      <w:r w:rsidR="00B94865">
        <w:rPr>
          <w:rFonts w:ascii="Arial Narrow" w:hAnsi="Arial Narrow" w:cs="Arial Narrow"/>
          <w:sz w:val="24"/>
          <w:szCs w:val="24"/>
        </w:rPr>
        <w:t>will be</w:t>
      </w:r>
      <w:r w:rsidR="00DD19D1">
        <w:rPr>
          <w:rFonts w:ascii="Arial Narrow" w:hAnsi="Arial Narrow" w:cs="Arial Narrow"/>
          <w:sz w:val="24"/>
          <w:szCs w:val="24"/>
        </w:rPr>
        <w:t xml:space="preserve"> resolved through discussion. </w:t>
      </w:r>
      <w:r w:rsidR="00440175">
        <w:rPr>
          <w:rFonts w:ascii="Arial Narrow" w:hAnsi="Arial Narrow" w:cs="Arial Narrow"/>
          <w:sz w:val="24"/>
          <w:szCs w:val="24"/>
        </w:rPr>
        <w:t xml:space="preserve"> </w:t>
      </w:r>
      <w:r w:rsidR="00BE1686">
        <w:rPr>
          <w:rFonts w:ascii="Arial Narrow" w:hAnsi="Arial Narrow" w:cs="Arial Narrow"/>
          <w:sz w:val="24"/>
          <w:szCs w:val="24"/>
        </w:rPr>
        <w:t xml:space="preserve">If consensus </w:t>
      </w:r>
      <w:r w:rsidR="00B94865">
        <w:rPr>
          <w:rFonts w:ascii="Arial Narrow" w:hAnsi="Arial Narrow" w:cs="Arial Narrow"/>
          <w:sz w:val="24"/>
          <w:szCs w:val="24"/>
        </w:rPr>
        <w:t>is</w:t>
      </w:r>
      <w:r w:rsidR="00BE1686">
        <w:rPr>
          <w:rFonts w:ascii="Arial Narrow" w:hAnsi="Arial Narrow" w:cs="Arial Narrow"/>
          <w:sz w:val="24"/>
          <w:szCs w:val="24"/>
        </w:rPr>
        <w:t xml:space="preserve"> not reached, a third-party reviewer </w:t>
      </w:r>
      <w:r w:rsidR="00B94865">
        <w:rPr>
          <w:rFonts w:ascii="Arial Narrow" w:hAnsi="Arial Narrow" w:cs="Arial Narrow"/>
          <w:sz w:val="24"/>
          <w:szCs w:val="24"/>
        </w:rPr>
        <w:t>will</w:t>
      </w:r>
      <w:r w:rsidR="0029457C">
        <w:rPr>
          <w:rFonts w:ascii="Arial Narrow" w:hAnsi="Arial Narrow" w:cs="Arial Narrow"/>
          <w:sz w:val="24"/>
          <w:szCs w:val="24"/>
        </w:rPr>
        <w:t xml:space="preserve"> </w:t>
      </w:r>
      <w:r w:rsidR="00BE1686">
        <w:rPr>
          <w:rFonts w:ascii="Arial Narrow" w:hAnsi="Arial Narrow" w:cs="Arial Narrow"/>
          <w:sz w:val="24"/>
          <w:szCs w:val="24"/>
        </w:rPr>
        <w:t xml:space="preserve">be consulted. </w:t>
      </w:r>
    </w:p>
    <w:p w14:paraId="123007A8" w14:textId="46673154" w:rsidR="0029457C" w:rsidRDefault="0029457C" w:rsidP="00396D4D">
      <w:pPr>
        <w:tabs>
          <w:tab w:val="left" w:pos="420"/>
          <w:tab w:val="left" w:pos="2260"/>
          <w:tab w:val="right" w:pos="9580"/>
        </w:tabs>
        <w:spacing w:line="360" w:lineRule="auto"/>
        <w:rPr>
          <w:rFonts w:ascii="Arial Narrow" w:hAnsi="Arial Narrow" w:cs="Arial Narrow"/>
          <w:sz w:val="24"/>
          <w:szCs w:val="24"/>
        </w:rPr>
      </w:pPr>
    </w:p>
    <w:p w14:paraId="68D8A2E5" w14:textId="3383125F" w:rsidR="00361828" w:rsidRPr="0034020F" w:rsidRDefault="0029457C" w:rsidP="00396D4D">
      <w:pPr>
        <w:tabs>
          <w:tab w:val="left" w:pos="420"/>
          <w:tab w:val="left" w:pos="2260"/>
          <w:tab w:val="right" w:pos="9580"/>
        </w:tabs>
        <w:spacing w:line="360" w:lineRule="auto"/>
        <w:rPr>
          <w:rFonts w:ascii="Arial Narrow" w:hAnsi="Arial Narrow" w:cs="Arial Narrow"/>
          <w:sz w:val="24"/>
          <w:szCs w:val="24"/>
        </w:rPr>
      </w:pPr>
      <w:r>
        <w:rPr>
          <w:rFonts w:ascii="Arial Narrow" w:hAnsi="Arial Narrow" w:cs="Arial Narrow"/>
          <w:sz w:val="24"/>
          <w:szCs w:val="24"/>
        </w:rPr>
        <w:lastRenderedPageBreak/>
        <w:t>A secondary</w:t>
      </w:r>
      <w:r w:rsidR="00361828" w:rsidRPr="0034020F">
        <w:rPr>
          <w:rFonts w:ascii="Arial Narrow" w:hAnsi="Arial Narrow" w:cs="Arial Narrow"/>
          <w:sz w:val="24"/>
          <w:szCs w:val="24"/>
        </w:rPr>
        <w:t xml:space="preserve"> </w:t>
      </w:r>
      <w:r>
        <w:rPr>
          <w:rFonts w:ascii="Arial Narrow" w:hAnsi="Arial Narrow" w:cs="Arial Narrow"/>
          <w:sz w:val="24"/>
          <w:szCs w:val="24"/>
        </w:rPr>
        <w:t xml:space="preserve">screening </w:t>
      </w:r>
      <w:r w:rsidR="00361828" w:rsidRPr="0034020F">
        <w:rPr>
          <w:rFonts w:ascii="Arial Narrow" w:hAnsi="Arial Narrow" w:cs="Arial Narrow"/>
          <w:sz w:val="24"/>
          <w:szCs w:val="24"/>
        </w:rPr>
        <w:t xml:space="preserve">on </w:t>
      </w:r>
      <w:r w:rsidR="00B94865">
        <w:rPr>
          <w:rFonts w:ascii="Arial Narrow" w:hAnsi="Arial Narrow" w:cs="Arial Narrow"/>
          <w:sz w:val="24"/>
          <w:szCs w:val="24"/>
        </w:rPr>
        <w:t xml:space="preserve">included </w:t>
      </w:r>
      <w:r w:rsidR="00F63895">
        <w:rPr>
          <w:rFonts w:ascii="Arial Narrow" w:hAnsi="Arial Narrow" w:cs="Arial Narrow"/>
          <w:sz w:val="24"/>
          <w:szCs w:val="24"/>
        </w:rPr>
        <w:t>f</w:t>
      </w:r>
      <w:r w:rsidR="00F63895" w:rsidRPr="0034020F">
        <w:rPr>
          <w:rFonts w:ascii="Arial Narrow" w:hAnsi="Arial Narrow" w:cs="Arial Narrow"/>
          <w:sz w:val="24"/>
          <w:szCs w:val="24"/>
        </w:rPr>
        <w:t>ull texts</w:t>
      </w:r>
      <w:r w:rsidR="00B94865">
        <w:rPr>
          <w:rFonts w:ascii="Arial Narrow" w:hAnsi="Arial Narrow" w:cs="Arial Narrow"/>
          <w:sz w:val="24"/>
          <w:szCs w:val="24"/>
        </w:rPr>
        <w:t xml:space="preserve"> will then be conducted</w:t>
      </w:r>
      <w:r w:rsidR="00B87988">
        <w:rPr>
          <w:rFonts w:ascii="Arial Narrow" w:hAnsi="Arial Narrow" w:cs="Arial Narrow"/>
          <w:sz w:val="24"/>
          <w:szCs w:val="24"/>
        </w:rPr>
        <w:t xml:space="preserve"> by one reviewer and a random sample of</w:t>
      </w:r>
      <w:r w:rsidR="00B94865">
        <w:rPr>
          <w:rFonts w:ascii="Arial Narrow" w:hAnsi="Arial Narrow" w:cs="Arial Narrow"/>
          <w:sz w:val="24"/>
          <w:szCs w:val="24"/>
        </w:rPr>
        <w:t xml:space="preserve"> 10% of papers will be screened in duplicate and interrater reliability recorded</w:t>
      </w:r>
      <w:r w:rsidR="00B87988">
        <w:rPr>
          <w:rFonts w:ascii="Arial Narrow" w:hAnsi="Arial Narrow" w:cs="Arial Narrow"/>
          <w:sz w:val="24"/>
          <w:szCs w:val="24"/>
        </w:rPr>
        <w:t xml:space="preserve">. </w:t>
      </w:r>
      <w:r w:rsidR="00B94865">
        <w:rPr>
          <w:rFonts w:ascii="Arial Narrow" w:hAnsi="Arial Narrow" w:cs="Arial Narrow"/>
          <w:sz w:val="24"/>
          <w:szCs w:val="24"/>
        </w:rPr>
        <w:t xml:space="preserve"> </w:t>
      </w:r>
      <w:r w:rsidR="00361828" w:rsidRPr="0034020F">
        <w:rPr>
          <w:rFonts w:ascii="Arial Narrow" w:hAnsi="Arial Narrow" w:cs="Arial Narrow"/>
          <w:sz w:val="24"/>
          <w:szCs w:val="24"/>
        </w:rPr>
        <w:t xml:space="preserve"> Reasons for exclusion will be recorded </w:t>
      </w:r>
      <w:r w:rsidR="00B94865">
        <w:rPr>
          <w:rFonts w:ascii="Arial Narrow" w:hAnsi="Arial Narrow" w:cs="Arial Narrow"/>
          <w:sz w:val="24"/>
          <w:szCs w:val="24"/>
        </w:rPr>
        <w:t xml:space="preserve">at </w:t>
      </w:r>
      <w:r w:rsidR="00B94865" w:rsidRPr="00B87988">
        <w:rPr>
          <w:rFonts w:ascii="Arial Narrow" w:hAnsi="Arial Narrow" w:cs="Arial Narrow"/>
          <w:sz w:val="24"/>
          <w:szCs w:val="24"/>
        </w:rPr>
        <w:t xml:space="preserve">this </w:t>
      </w:r>
      <w:r w:rsidR="00396D4D" w:rsidRPr="00B87988">
        <w:rPr>
          <w:rFonts w:ascii="Arial Narrow" w:hAnsi="Arial Narrow" w:cs="Arial Narrow"/>
          <w:sz w:val="24"/>
          <w:szCs w:val="24"/>
        </w:rPr>
        <w:t>stage</w:t>
      </w:r>
      <w:r w:rsidR="00B94865">
        <w:rPr>
          <w:rFonts w:ascii="Arial Narrow" w:hAnsi="Arial Narrow" w:cs="Arial Narrow"/>
          <w:sz w:val="24"/>
          <w:szCs w:val="24"/>
        </w:rPr>
        <w:t>.</w:t>
      </w:r>
      <w:r w:rsidR="00A413DC">
        <w:rPr>
          <w:rFonts w:ascii="Arial Narrow" w:hAnsi="Arial Narrow" w:cs="Arial Narrow"/>
          <w:sz w:val="24"/>
          <w:szCs w:val="24"/>
        </w:rPr>
        <w:t xml:space="preserve"> </w:t>
      </w:r>
      <w:r w:rsidR="00396D4D" w:rsidRPr="00B87988">
        <w:rPr>
          <w:rFonts w:ascii="Arial Narrow" w:hAnsi="Arial Narrow" w:cs="Arial Narrow"/>
          <w:sz w:val="24"/>
          <w:szCs w:val="24"/>
        </w:rPr>
        <w:t>The r</w:t>
      </w:r>
      <w:r w:rsidR="00A413DC" w:rsidRPr="00B87988">
        <w:rPr>
          <w:rFonts w:ascii="Arial Narrow" w:hAnsi="Arial Narrow" w:cs="Arial Narrow"/>
          <w:sz w:val="24"/>
          <w:szCs w:val="24"/>
        </w:rPr>
        <w:t>eference</w:t>
      </w:r>
      <w:r w:rsidR="00A413DC" w:rsidRPr="00E7347F">
        <w:rPr>
          <w:rFonts w:ascii="Arial Narrow" w:hAnsi="Arial Narrow" w:cs="Arial Narrow"/>
          <w:sz w:val="24"/>
          <w:szCs w:val="24"/>
        </w:rPr>
        <w:t xml:space="preserve"> list of </w:t>
      </w:r>
      <w:r w:rsidR="00396D4D" w:rsidRPr="00B87988">
        <w:rPr>
          <w:rFonts w:ascii="Arial Narrow" w:hAnsi="Arial Narrow" w:cs="Arial Narrow"/>
          <w:sz w:val="24"/>
          <w:szCs w:val="24"/>
        </w:rPr>
        <w:t>included</w:t>
      </w:r>
      <w:r w:rsidR="00A413DC">
        <w:rPr>
          <w:rFonts w:ascii="Arial Narrow" w:hAnsi="Arial Narrow" w:cs="Arial Narrow"/>
          <w:sz w:val="24"/>
          <w:szCs w:val="24"/>
        </w:rPr>
        <w:t xml:space="preserve"> studies will also be searched for additional studies.</w:t>
      </w:r>
      <w:r w:rsidR="003C11F7">
        <w:rPr>
          <w:rFonts w:ascii="Arial Narrow" w:hAnsi="Arial Narrow" w:cs="Arial Narrow"/>
          <w:sz w:val="24"/>
          <w:szCs w:val="24"/>
        </w:rPr>
        <w:t xml:space="preserve"> </w:t>
      </w:r>
      <w:r w:rsidR="00ED7BB3">
        <w:rPr>
          <w:rFonts w:ascii="Arial Narrow" w:hAnsi="Arial Narrow" w:cs="Arial Narrow"/>
          <w:sz w:val="24"/>
          <w:szCs w:val="24"/>
        </w:rPr>
        <w:t>Any differences between reviewers' decisions will then resolved through discussion.</w:t>
      </w:r>
      <w:r w:rsidR="00396D4D">
        <w:rPr>
          <w:rFonts w:ascii="Arial Narrow" w:hAnsi="Arial Narrow" w:cs="Arial Narrow"/>
          <w:sz w:val="24"/>
          <w:szCs w:val="24"/>
        </w:rPr>
        <w:t xml:space="preserve"> If a high level of agreement is not reached the 10% double screening will be repeated, IRR calculated</w:t>
      </w:r>
      <w:r w:rsidR="008F630E">
        <w:rPr>
          <w:rFonts w:ascii="Arial Narrow" w:hAnsi="Arial Narrow" w:cs="Arial Narrow"/>
          <w:sz w:val="24"/>
          <w:szCs w:val="24"/>
        </w:rPr>
        <w:t>,</w:t>
      </w:r>
      <w:r w:rsidR="00396D4D">
        <w:rPr>
          <w:rFonts w:ascii="Arial Narrow" w:hAnsi="Arial Narrow" w:cs="Arial Narrow"/>
          <w:sz w:val="24"/>
          <w:szCs w:val="24"/>
        </w:rPr>
        <w:t xml:space="preserve"> and differences discussed until good agreement between reviewers is achieved.  </w:t>
      </w:r>
      <w:r w:rsidR="008F630E">
        <w:rPr>
          <w:rFonts w:ascii="Arial Narrow" w:hAnsi="Arial Narrow" w:cs="Arial Narrow"/>
          <w:sz w:val="24"/>
          <w:szCs w:val="24"/>
        </w:rPr>
        <w:t>During this process,</w:t>
      </w:r>
      <w:r w:rsidR="00ED7BB3">
        <w:rPr>
          <w:rFonts w:ascii="Arial Narrow" w:hAnsi="Arial Narrow" w:cs="Arial Narrow"/>
          <w:sz w:val="24"/>
          <w:szCs w:val="24"/>
        </w:rPr>
        <w:t xml:space="preserve"> </w:t>
      </w:r>
      <w:r w:rsidR="00011E0A">
        <w:rPr>
          <w:rFonts w:ascii="Arial Narrow" w:hAnsi="Arial Narrow" w:cs="Arial Narrow"/>
          <w:sz w:val="24"/>
          <w:szCs w:val="24"/>
        </w:rPr>
        <w:t>if</w:t>
      </w:r>
      <w:r w:rsidR="00ED7BB3">
        <w:rPr>
          <w:rFonts w:ascii="Arial Narrow" w:hAnsi="Arial Narrow" w:cs="Arial Narrow"/>
          <w:sz w:val="24"/>
          <w:szCs w:val="24"/>
        </w:rPr>
        <w:t xml:space="preserve"> consensus </w:t>
      </w:r>
      <w:r w:rsidR="00B87988">
        <w:rPr>
          <w:rFonts w:ascii="Arial Narrow" w:hAnsi="Arial Narrow" w:cs="Arial Narrow"/>
          <w:sz w:val="24"/>
          <w:szCs w:val="24"/>
        </w:rPr>
        <w:t>is</w:t>
      </w:r>
      <w:r w:rsidR="00ED7BB3">
        <w:rPr>
          <w:rFonts w:ascii="Arial Narrow" w:hAnsi="Arial Narrow" w:cs="Arial Narrow"/>
          <w:sz w:val="24"/>
          <w:szCs w:val="24"/>
        </w:rPr>
        <w:t xml:space="preserve"> not reached, a third-party reviewer will be consulted.</w:t>
      </w:r>
    </w:p>
    <w:p w14:paraId="59EE0F5F" w14:textId="77777777" w:rsidR="00361828" w:rsidRPr="0034020F" w:rsidRDefault="00361828" w:rsidP="00396D4D">
      <w:pPr>
        <w:tabs>
          <w:tab w:val="left" w:pos="420"/>
          <w:tab w:val="left" w:pos="2260"/>
          <w:tab w:val="right" w:pos="9580"/>
        </w:tabs>
        <w:spacing w:line="360" w:lineRule="auto"/>
        <w:rPr>
          <w:rFonts w:ascii="Arial Narrow" w:hAnsi="Arial Narrow" w:cs="Arial Narrow"/>
          <w:sz w:val="24"/>
          <w:szCs w:val="24"/>
        </w:rPr>
      </w:pPr>
    </w:p>
    <w:p w14:paraId="701E3937" w14:textId="0F75DE37" w:rsidR="00404E16" w:rsidRDefault="00006574" w:rsidP="00396D4D">
      <w:pPr>
        <w:tabs>
          <w:tab w:val="left" w:pos="420"/>
          <w:tab w:val="left" w:pos="2260"/>
          <w:tab w:val="right" w:pos="9580"/>
        </w:tabs>
        <w:spacing w:line="360" w:lineRule="auto"/>
        <w:rPr>
          <w:rFonts w:ascii="Arial Narrow" w:hAnsi="Arial Narrow" w:cs="Arial Narrow"/>
          <w:b/>
          <w:bCs/>
          <w:sz w:val="24"/>
          <w:szCs w:val="24"/>
        </w:rPr>
      </w:pPr>
      <w:r w:rsidRPr="00006574">
        <w:rPr>
          <w:rFonts w:ascii="Arial Narrow" w:hAnsi="Arial Narrow" w:cs="Arial Narrow"/>
          <w:b/>
          <w:bCs/>
          <w:sz w:val="24"/>
          <w:szCs w:val="24"/>
        </w:rPr>
        <w:t xml:space="preserve">DATA </w:t>
      </w:r>
      <w:r w:rsidR="00404E16">
        <w:rPr>
          <w:rFonts w:ascii="Arial Narrow" w:hAnsi="Arial Narrow" w:cs="Arial Narrow"/>
          <w:b/>
          <w:bCs/>
          <w:sz w:val="24"/>
          <w:szCs w:val="24"/>
        </w:rPr>
        <w:t>charting/mapping</w:t>
      </w:r>
    </w:p>
    <w:p w14:paraId="1B1E7E0F" w14:textId="02665CEF" w:rsidR="00BA6228" w:rsidRDefault="00A037E7" w:rsidP="00396D4D">
      <w:pPr>
        <w:tabs>
          <w:tab w:val="left" w:pos="420"/>
          <w:tab w:val="left" w:pos="2260"/>
          <w:tab w:val="right" w:pos="9580"/>
        </w:tabs>
        <w:spacing w:line="360" w:lineRule="auto"/>
        <w:rPr>
          <w:rFonts w:ascii="Arial Narrow" w:hAnsi="Arial Narrow" w:cs="Arial Narrow"/>
          <w:sz w:val="24"/>
          <w:szCs w:val="24"/>
        </w:rPr>
      </w:pPr>
      <w:r>
        <w:rPr>
          <w:rFonts w:ascii="Arial Narrow" w:hAnsi="Arial Narrow" w:cs="Arial Narrow"/>
          <w:sz w:val="24"/>
          <w:szCs w:val="24"/>
        </w:rPr>
        <w:t xml:space="preserve">Data charting of </w:t>
      </w:r>
      <w:r w:rsidR="00404E16">
        <w:rPr>
          <w:rFonts w:ascii="Arial Narrow" w:hAnsi="Arial Narrow" w:cs="Arial Narrow"/>
          <w:sz w:val="24"/>
          <w:szCs w:val="24"/>
        </w:rPr>
        <w:t xml:space="preserve">included </w:t>
      </w:r>
      <w:r>
        <w:rPr>
          <w:rFonts w:ascii="Arial Narrow" w:hAnsi="Arial Narrow" w:cs="Arial Narrow"/>
          <w:sz w:val="24"/>
          <w:szCs w:val="24"/>
        </w:rPr>
        <w:t xml:space="preserve">studies will be conducted by one reviewer and checked by a second reviewer. </w:t>
      </w:r>
      <w:r w:rsidR="00361828" w:rsidRPr="0034020F">
        <w:rPr>
          <w:rFonts w:ascii="Arial Narrow" w:hAnsi="Arial Narrow" w:cs="Arial Narrow"/>
          <w:sz w:val="24"/>
          <w:szCs w:val="24"/>
        </w:rPr>
        <w:t xml:space="preserve">During </w:t>
      </w:r>
      <w:r w:rsidR="00404E16">
        <w:rPr>
          <w:rFonts w:ascii="Arial Narrow" w:hAnsi="Arial Narrow" w:cs="Arial Narrow"/>
          <w:sz w:val="24"/>
          <w:szCs w:val="24"/>
        </w:rPr>
        <w:t>d</w:t>
      </w:r>
      <w:r w:rsidR="00361828" w:rsidRPr="0034020F">
        <w:rPr>
          <w:rFonts w:ascii="Arial Narrow" w:hAnsi="Arial Narrow" w:cs="Arial Narrow"/>
          <w:sz w:val="24"/>
          <w:szCs w:val="24"/>
        </w:rPr>
        <w:t xml:space="preserve">ata </w:t>
      </w:r>
      <w:r w:rsidR="00404E16">
        <w:rPr>
          <w:rFonts w:ascii="Arial Narrow" w:hAnsi="Arial Narrow" w:cs="Arial Narrow"/>
          <w:sz w:val="24"/>
          <w:szCs w:val="24"/>
        </w:rPr>
        <w:t>charting</w:t>
      </w:r>
      <w:r w:rsidR="00361828" w:rsidRPr="0034020F">
        <w:rPr>
          <w:rFonts w:ascii="Arial Narrow" w:hAnsi="Arial Narrow" w:cs="Arial Narrow"/>
          <w:sz w:val="24"/>
          <w:szCs w:val="24"/>
        </w:rPr>
        <w:t xml:space="preserve">, a </w:t>
      </w:r>
      <w:r w:rsidR="00404E16">
        <w:rPr>
          <w:rFonts w:ascii="Arial Narrow" w:hAnsi="Arial Narrow" w:cs="Arial Narrow"/>
          <w:sz w:val="24"/>
          <w:szCs w:val="24"/>
        </w:rPr>
        <w:t>mapping</w:t>
      </w:r>
      <w:r w:rsidR="00404E16" w:rsidRPr="0034020F">
        <w:rPr>
          <w:rFonts w:ascii="Arial Narrow" w:hAnsi="Arial Narrow" w:cs="Arial Narrow"/>
          <w:sz w:val="24"/>
          <w:szCs w:val="24"/>
        </w:rPr>
        <w:t xml:space="preserve"> </w:t>
      </w:r>
      <w:r w:rsidR="00361828" w:rsidRPr="0034020F">
        <w:rPr>
          <w:rFonts w:ascii="Arial Narrow" w:hAnsi="Arial Narrow" w:cs="Arial Narrow"/>
          <w:sz w:val="24"/>
          <w:szCs w:val="24"/>
        </w:rPr>
        <w:t xml:space="preserve">spreadsheet will be developed using Microsoft Excel to ensure systematic data </w:t>
      </w:r>
      <w:r w:rsidR="00404E16">
        <w:rPr>
          <w:rFonts w:ascii="Arial Narrow" w:hAnsi="Arial Narrow" w:cs="Arial Narrow"/>
          <w:sz w:val="24"/>
          <w:szCs w:val="24"/>
        </w:rPr>
        <w:t>mapping</w:t>
      </w:r>
      <w:r w:rsidR="00404E16" w:rsidRPr="0034020F">
        <w:rPr>
          <w:rFonts w:ascii="Arial Narrow" w:hAnsi="Arial Narrow" w:cs="Arial Narrow"/>
          <w:sz w:val="24"/>
          <w:szCs w:val="24"/>
        </w:rPr>
        <w:t xml:space="preserve"> </w:t>
      </w:r>
      <w:r w:rsidR="00361828" w:rsidRPr="0034020F">
        <w:rPr>
          <w:rFonts w:ascii="Arial Narrow" w:hAnsi="Arial Narrow" w:cs="Arial Narrow"/>
          <w:sz w:val="24"/>
          <w:szCs w:val="24"/>
        </w:rPr>
        <w:t xml:space="preserve">process. </w:t>
      </w:r>
    </w:p>
    <w:p w14:paraId="523542C0" w14:textId="749F376E" w:rsidR="003711D1" w:rsidRDefault="00361828" w:rsidP="00396D4D">
      <w:pPr>
        <w:tabs>
          <w:tab w:val="left" w:pos="420"/>
          <w:tab w:val="left" w:pos="2260"/>
          <w:tab w:val="right" w:pos="9580"/>
        </w:tabs>
        <w:spacing w:line="360" w:lineRule="auto"/>
        <w:rPr>
          <w:rFonts w:ascii="Arial Narrow" w:hAnsi="Arial Narrow" w:cs="Arial Narrow"/>
          <w:sz w:val="24"/>
          <w:szCs w:val="24"/>
        </w:rPr>
      </w:pPr>
      <w:r w:rsidRPr="0034020F">
        <w:rPr>
          <w:rFonts w:ascii="Arial Narrow" w:hAnsi="Arial Narrow" w:cs="Arial Narrow"/>
          <w:sz w:val="24"/>
          <w:szCs w:val="24"/>
        </w:rPr>
        <w:t>Key information will include</w:t>
      </w:r>
      <w:r w:rsidR="003711D1">
        <w:rPr>
          <w:rFonts w:ascii="Arial Narrow" w:hAnsi="Arial Narrow" w:cs="Arial Narrow"/>
          <w:sz w:val="24"/>
          <w:szCs w:val="24"/>
        </w:rPr>
        <w:t>:</w:t>
      </w:r>
    </w:p>
    <w:p w14:paraId="641E608A" w14:textId="77777777" w:rsidR="003711D1" w:rsidRDefault="00361828" w:rsidP="00396D4D">
      <w:pPr>
        <w:pStyle w:val="ListParagraph"/>
        <w:numPr>
          <w:ilvl w:val="0"/>
          <w:numId w:val="8"/>
        </w:numPr>
        <w:tabs>
          <w:tab w:val="left" w:pos="420"/>
          <w:tab w:val="left" w:pos="2260"/>
          <w:tab w:val="right" w:pos="9580"/>
        </w:tabs>
        <w:spacing w:line="360" w:lineRule="auto"/>
        <w:rPr>
          <w:rFonts w:ascii="Arial Narrow" w:hAnsi="Arial Narrow" w:cs="Arial Narrow"/>
          <w:sz w:val="24"/>
          <w:szCs w:val="24"/>
        </w:rPr>
      </w:pPr>
      <w:r w:rsidRPr="003711D1">
        <w:rPr>
          <w:rFonts w:ascii="Arial Narrow" w:hAnsi="Arial Narrow" w:cs="Arial Narrow"/>
          <w:sz w:val="24"/>
          <w:szCs w:val="24"/>
        </w:rPr>
        <w:t xml:space="preserve">Author(s), </w:t>
      </w:r>
    </w:p>
    <w:p w14:paraId="1E988E47" w14:textId="77777777" w:rsidR="003711D1" w:rsidRDefault="00361828" w:rsidP="00396D4D">
      <w:pPr>
        <w:pStyle w:val="ListParagraph"/>
        <w:numPr>
          <w:ilvl w:val="0"/>
          <w:numId w:val="8"/>
        </w:numPr>
        <w:tabs>
          <w:tab w:val="left" w:pos="420"/>
          <w:tab w:val="left" w:pos="2260"/>
          <w:tab w:val="right" w:pos="9580"/>
        </w:tabs>
        <w:spacing w:line="360" w:lineRule="auto"/>
        <w:rPr>
          <w:rFonts w:ascii="Arial Narrow" w:hAnsi="Arial Narrow" w:cs="Arial Narrow"/>
          <w:sz w:val="24"/>
          <w:szCs w:val="24"/>
        </w:rPr>
      </w:pPr>
      <w:r w:rsidRPr="003711D1">
        <w:rPr>
          <w:rFonts w:ascii="Arial Narrow" w:hAnsi="Arial Narrow" w:cs="Arial Narrow"/>
          <w:sz w:val="24"/>
          <w:szCs w:val="24"/>
        </w:rPr>
        <w:t xml:space="preserve">Year of publication, </w:t>
      </w:r>
    </w:p>
    <w:p w14:paraId="06970E03" w14:textId="77777777" w:rsidR="003711D1" w:rsidRDefault="00361828" w:rsidP="00396D4D">
      <w:pPr>
        <w:pStyle w:val="ListParagraph"/>
        <w:numPr>
          <w:ilvl w:val="0"/>
          <w:numId w:val="8"/>
        </w:numPr>
        <w:tabs>
          <w:tab w:val="left" w:pos="420"/>
          <w:tab w:val="left" w:pos="2260"/>
          <w:tab w:val="right" w:pos="9580"/>
        </w:tabs>
        <w:spacing w:line="360" w:lineRule="auto"/>
        <w:rPr>
          <w:rFonts w:ascii="Arial Narrow" w:hAnsi="Arial Narrow" w:cs="Arial Narrow"/>
          <w:sz w:val="24"/>
          <w:szCs w:val="24"/>
        </w:rPr>
      </w:pPr>
      <w:r w:rsidRPr="003711D1">
        <w:rPr>
          <w:rFonts w:ascii="Arial Narrow" w:hAnsi="Arial Narrow" w:cs="Arial Narrow"/>
          <w:sz w:val="24"/>
          <w:szCs w:val="24"/>
        </w:rPr>
        <w:t xml:space="preserve">Origin/country of origin (where the source was published or conducted), </w:t>
      </w:r>
    </w:p>
    <w:p w14:paraId="069A170F" w14:textId="77777777" w:rsidR="003711D1" w:rsidRDefault="00361828" w:rsidP="00396D4D">
      <w:pPr>
        <w:pStyle w:val="ListParagraph"/>
        <w:numPr>
          <w:ilvl w:val="0"/>
          <w:numId w:val="8"/>
        </w:numPr>
        <w:tabs>
          <w:tab w:val="left" w:pos="420"/>
          <w:tab w:val="left" w:pos="2260"/>
          <w:tab w:val="right" w:pos="9580"/>
        </w:tabs>
        <w:spacing w:line="360" w:lineRule="auto"/>
        <w:rPr>
          <w:rFonts w:ascii="Arial Narrow" w:hAnsi="Arial Narrow" w:cs="Arial Narrow"/>
          <w:sz w:val="24"/>
          <w:szCs w:val="24"/>
        </w:rPr>
      </w:pPr>
      <w:r w:rsidRPr="003711D1">
        <w:rPr>
          <w:rFonts w:ascii="Arial Narrow" w:hAnsi="Arial Narrow" w:cs="Arial Narrow"/>
          <w:sz w:val="24"/>
          <w:szCs w:val="24"/>
        </w:rPr>
        <w:t xml:space="preserve">Aims/purpose, </w:t>
      </w:r>
    </w:p>
    <w:p w14:paraId="4202D476" w14:textId="77777777" w:rsidR="003711D1" w:rsidRDefault="00361828" w:rsidP="00396D4D">
      <w:pPr>
        <w:pStyle w:val="ListParagraph"/>
        <w:numPr>
          <w:ilvl w:val="0"/>
          <w:numId w:val="8"/>
        </w:numPr>
        <w:tabs>
          <w:tab w:val="left" w:pos="420"/>
          <w:tab w:val="left" w:pos="2260"/>
          <w:tab w:val="right" w:pos="9580"/>
        </w:tabs>
        <w:spacing w:line="360" w:lineRule="auto"/>
        <w:rPr>
          <w:rFonts w:ascii="Arial Narrow" w:hAnsi="Arial Narrow" w:cs="Arial Narrow"/>
          <w:sz w:val="24"/>
          <w:szCs w:val="24"/>
        </w:rPr>
      </w:pPr>
      <w:r w:rsidRPr="003711D1">
        <w:rPr>
          <w:rFonts w:ascii="Arial Narrow" w:hAnsi="Arial Narrow" w:cs="Arial Narrow"/>
          <w:sz w:val="24"/>
          <w:szCs w:val="24"/>
        </w:rPr>
        <w:t xml:space="preserve">Population and sample size within the source of evidence, </w:t>
      </w:r>
    </w:p>
    <w:p w14:paraId="335340EB" w14:textId="3740B178" w:rsidR="00404E16" w:rsidRDefault="00404E16" w:rsidP="00396D4D">
      <w:pPr>
        <w:pStyle w:val="ListParagraph"/>
        <w:numPr>
          <w:ilvl w:val="0"/>
          <w:numId w:val="8"/>
        </w:numPr>
        <w:tabs>
          <w:tab w:val="left" w:pos="420"/>
          <w:tab w:val="left" w:pos="2260"/>
          <w:tab w:val="right" w:pos="9580"/>
        </w:tabs>
        <w:spacing w:line="360" w:lineRule="auto"/>
        <w:rPr>
          <w:rFonts w:ascii="Arial Narrow" w:hAnsi="Arial Narrow" w:cs="Arial Narrow"/>
          <w:sz w:val="24"/>
          <w:szCs w:val="24"/>
        </w:rPr>
      </w:pPr>
      <w:r>
        <w:rPr>
          <w:rFonts w:ascii="Arial Narrow" w:hAnsi="Arial Narrow" w:cs="Arial Narrow"/>
          <w:sz w:val="24"/>
          <w:szCs w:val="24"/>
        </w:rPr>
        <w:t xml:space="preserve">Expose variables </w:t>
      </w:r>
      <w:r w:rsidR="00B87988">
        <w:rPr>
          <w:rFonts w:ascii="Arial Narrow" w:hAnsi="Arial Narrow" w:cs="Arial Narrow"/>
          <w:sz w:val="24"/>
          <w:szCs w:val="24"/>
        </w:rPr>
        <w:t xml:space="preserve">relevant to the concept of this review </w:t>
      </w:r>
      <w:r>
        <w:rPr>
          <w:rFonts w:ascii="Arial Narrow" w:hAnsi="Arial Narrow" w:cs="Arial Narrow"/>
          <w:sz w:val="24"/>
          <w:szCs w:val="24"/>
        </w:rPr>
        <w:t>and how measured</w:t>
      </w:r>
      <w:r w:rsidR="00FF3835">
        <w:rPr>
          <w:rFonts w:ascii="Arial Narrow" w:hAnsi="Arial Narrow" w:cs="Arial Narrow"/>
          <w:sz w:val="24"/>
          <w:szCs w:val="24"/>
        </w:rPr>
        <w:t xml:space="preserve"> (i.e</w:t>
      </w:r>
      <w:r w:rsidR="008F630E">
        <w:rPr>
          <w:rFonts w:ascii="Arial Narrow" w:hAnsi="Arial Narrow" w:cs="Arial Narrow"/>
          <w:sz w:val="24"/>
          <w:szCs w:val="24"/>
        </w:rPr>
        <w:t>.</w:t>
      </w:r>
      <w:r w:rsidR="00FF3835">
        <w:rPr>
          <w:rFonts w:ascii="Arial Narrow" w:hAnsi="Arial Narrow" w:cs="Arial Narrow"/>
          <w:sz w:val="24"/>
          <w:szCs w:val="24"/>
        </w:rPr>
        <w:t xml:space="preserve"> oral health measures)</w:t>
      </w:r>
    </w:p>
    <w:p w14:paraId="1288204F" w14:textId="545730E2" w:rsidR="003711D1" w:rsidRDefault="00404E16" w:rsidP="00396D4D">
      <w:pPr>
        <w:pStyle w:val="ListParagraph"/>
        <w:numPr>
          <w:ilvl w:val="0"/>
          <w:numId w:val="8"/>
        </w:numPr>
        <w:tabs>
          <w:tab w:val="left" w:pos="420"/>
          <w:tab w:val="left" w:pos="2260"/>
          <w:tab w:val="right" w:pos="9580"/>
        </w:tabs>
        <w:spacing w:line="360" w:lineRule="auto"/>
        <w:rPr>
          <w:rFonts w:ascii="Arial Narrow" w:hAnsi="Arial Narrow" w:cs="Arial Narrow"/>
          <w:sz w:val="24"/>
          <w:szCs w:val="24"/>
        </w:rPr>
      </w:pPr>
      <w:r>
        <w:rPr>
          <w:rFonts w:ascii="Arial Narrow" w:hAnsi="Arial Narrow" w:cs="Arial Narrow"/>
          <w:sz w:val="24"/>
          <w:szCs w:val="24"/>
        </w:rPr>
        <w:t xml:space="preserve">Outcome variables </w:t>
      </w:r>
      <w:r w:rsidR="00B87988">
        <w:rPr>
          <w:rFonts w:ascii="Arial Narrow" w:hAnsi="Arial Narrow" w:cs="Arial Narrow"/>
          <w:sz w:val="24"/>
          <w:szCs w:val="24"/>
        </w:rPr>
        <w:t xml:space="preserve">relevant to the concept of this review </w:t>
      </w:r>
      <w:r>
        <w:rPr>
          <w:rFonts w:ascii="Arial Narrow" w:hAnsi="Arial Narrow" w:cs="Arial Narrow"/>
          <w:sz w:val="24"/>
          <w:szCs w:val="24"/>
        </w:rPr>
        <w:t xml:space="preserve">and how measured </w:t>
      </w:r>
      <w:r w:rsidR="00FF3835">
        <w:rPr>
          <w:rFonts w:ascii="Arial Narrow" w:hAnsi="Arial Narrow" w:cs="Arial Narrow"/>
          <w:sz w:val="24"/>
          <w:szCs w:val="24"/>
        </w:rPr>
        <w:t>(i</w:t>
      </w:r>
      <w:r w:rsidR="008F630E">
        <w:rPr>
          <w:rFonts w:ascii="Arial Narrow" w:hAnsi="Arial Narrow" w:cs="Arial Narrow"/>
          <w:sz w:val="24"/>
          <w:szCs w:val="24"/>
        </w:rPr>
        <w:t>.</w:t>
      </w:r>
      <w:r w:rsidR="00FF3835">
        <w:rPr>
          <w:rFonts w:ascii="Arial Narrow" w:hAnsi="Arial Narrow" w:cs="Arial Narrow"/>
          <w:sz w:val="24"/>
          <w:szCs w:val="24"/>
        </w:rPr>
        <w:t>e. methods</w:t>
      </w:r>
      <w:r w:rsidR="00FF3835" w:rsidRPr="000808D0">
        <w:rPr>
          <w:rFonts w:ascii="Arial Narrow" w:hAnsi="Arial Narrow" w:cs="Arial Narrow"/>
          <w:sz w:val="24"/>
          <w:szCs w:val="24"/>
        </w:rPr>
        <w:t xml:space="preserve"> to assess risk of sarcopenia</w:t>
      </w:r>
      <w:r w:rsidR="00B87988">
        <w:rPr>
          <w:rFonts w:ascii="Arial Narrow" w:hAnsi="Arial Narrow" w:cs="Arial Narrow"/>
          <w:sz w:val="24"/>
          <w:szCs w:val="24"/>
        </w:rPr>
        <w:t xml:space="preserve"> and dietary protein intake</w:t>
      </w:r>
      <w:r w:rsidR="00FF3835" w:rsidRPr="000808D0">
        <w:rPr>
          <w:rFonts w:ascii="Arial Narrow" w:hAnsi="Arial Narrow" w:cs="Arial Narrow"/>
          <w:sz w:val="24"/>
          <w:szCs w:val="24"/>
        </w:rPr>
        <w:t xml:space="preserve">). </w:t>
      </w:r>
      <w:r w:rsidR="00FF3835" w:rsidRPr="003711D1" w:rsidDel="00FF3835">
        <w:rPr>
          <w:rFonts w:ascii="Arial Narrow" w:hAnsi="Arial Narrow" w:cs="Arial Narrow"/>
          <w:sz w:val="24"/>
          <w:szCs w:val="24"/>
        </w:rPr>
        <w:t xml:space="preserve"> </w:t>
      </w:r>
    </w:p>
    <w:p w14:paraId="66BFE9EB" w14:textId="63104609" w:rsidR="00050859" w:rsidRPr="00050859" w:rsidRDefault="00361828" w:rsidP="00396D4D">
      <w:pPr>
        <w:pStyle w:val="ListParagraph"/>
        <w:numPr>
          <w:ilvl w:val="0"/>
          <w:numId w:val="8"/>
        </w:numPr>
        <w:tabs>
          <w:tab w:val="left" w:pos="420"/>
          <w:tab w:val="left" w:pos="2260"/>
          <w:tab w:val="right" w:pos="9580"/>
        </w:tabs>
        <w:spacing w:line="360" w:lineRule="auto"/>
        <w:rPr>
          <w:rFonts w:ascii="Arial Narrow" w:hAnsi="Arial Narrow" w:cs="Arial Narrow"/>
          <w:sz w:val="24"/>
          <w:szCs w:val="24"/>
        </w:rPr>
      </w:pPr>
      <w:r w:rsidRPr="00050859">
        <w:rPr>
          <w:rFonts w:ascii="Arial Narrow" w:hAnsi="Arial Narrow" w:cs="Arial Narrow"/>
          <w:sz w:val="24"/>
          <w:szCs w:val="24"/>
        </w:rPr>
        <w:t>Duration of the study</w:t>
      </w:r>
    </w:p>
    <w:p w14:paraId="496B0905" w14:textId="6BD84DEA" w:rsidR="00BA6228" w:rsidRPr="00396D4D" w:rsidRDefault="00361828" w:rsidP="00396D4D">
      <w:pPr>
        <w:pStyle w:val="ListParagraph"/>
        <w:numPr>
          <w:ilvl w:val="0"/>
          <w:numId w:val="8"/>
        </w:numPr>
        <w:tabs>
          <w:tab w:val="left" w:pos="420"/>
          <w:tab w:val="left" w:pos="2260"/>
          <w:tab w:val="right" w:pos="9580"/>
        </w:tabs>
        <w:spacing w:line="360" w:lineRule="auto"/>
        <w:rPr>
          <w:rFonts w:ascii="Arial Narrow" w:hAnsi="Arial Narrow"/>
          <w:sz w:val="24"/>
          <w:szCs w:val="24"/>
        </w:rPr>
      </w:pPr>
      <w:r w:rsidRPr="00396D4D">
        <w:rPr>
          <w:rFonts w:ascii="Arial Narrow" w:hAnsi="Arial Narrow"/>
          <w:sz w:val="24"/>
          <w:szCs w:val="24"/>
        </w:rPr>
        <w:t xml:space="preserve">Key findings that relate to the </w:t>
      </w:r>
      <w:r w:rsidR="00404E16" w:rsidRPr="00396D4D">
        <w:rPr>
          <w:rFonts w:ascii="Arial Narrow" w:hAnsi="Arial Narrow"/>
          <w:sz w:val="24"/>
          <w:szCs w:val="24"/>
        </w:rPr>
        <w:t>topic (PCC)</w:t>
      </w:r>
      <w:r w:rsidRPr="00396D4D">
        <w:rPr>
          <w:rFonts w:ascii="Arial Narrow" w:hAnsi="Arial Narrow"/>
          <w:sz w:val="24"/>
          <w:szCs w:val="24"/>
        </w:rPr>
        <w:t xml:space="preserve">. </w:t>
      </w:r>
    </w:p>
    <w:p w14:paraId="5E79A57E" w14:textId="77777777" w:rsidR="00BA6228" w:rsidRDefault="00BA6228" w:rsidP="00396D4D">
      <w:pPr>
        <w:tabs>
          <w:tab w:val="left" w:pos="420"/>
          <w:tab w:val="left" w:pos="2260"/>
          <w:tab w:val="right" w:pos="9580"/>
        </w:tabs>
        <w:spacing w:line="360" w:lineRule="auto"/>
        <w:rPr>
          <w:rFonts w:ascii="Arial Narrow" w:hAnsi="Arial Narrow" w:cs="Arial Narrow"/>
          <w:sz w:val="24"/>
          <w:szCs w:val="24"/>
        </w:rPr>
      </w:pPr>
    </w:p>
    <w:p w14:paraId="714858BB" w14:textId="785123CE" w:rsidR="00FA2563" w:rsidRPr="003711D1" w:rsidRDefault="00404E16" w:rsidP="00396D4D">
      <w:pPr>
        <w:tabs>
          <w:tab w:val="left" w:pos="420"/>
          <w:tab w:val="left" w:pos="2260"/>
          <w:tab w:val="right" w:pos="9580"/>
        </w:tabs>
        <w:spacing w:line="360" w:lineRule="auto"/>
        <w:rPr>
          <w:rFonts w:ascii="Arial Narrow" w:hAnsi="Arial Narrow" w:cs="Arial Narrow"/>
          <w:sz w:val="24"/>
          <w:szCs w:val="24"/>
        </w:rPr>
      </w:pPr>
      <w:r>
        <w:rPr>
          <w:rFonts w:ascii="Arial Narrow" w:hAnsi="Arial Narrow" w:cs="Arial Narrow"/>
          <w:sz w:val="24"/>
          <w:szCs w:val="24"/>
        </w:rPr>
        <w:t xml:space="preserve">Search </w:t>
      </w:r>
      <w:r w:rsidR="00A037E7" w:rsidRPr="003711D1">
        <w:rPr>
          <w:rFonts w:ascii="Arial Narrow" w:hAnsi="Arial Narrow" w:cs="Arial Narrow"/>
          <w:sz w:val="24"/>
          <w:szCs w:val="24"/>
        </w:rPr>
        <w:t>Results will be</w:t>
      </w:r>
      <w:r w:rsidR="003711D1">
        <w:rPr>
          <w:rFonts w:ascii="Arial Narrow" w:hAnsi="Arial Narrow" w:cs="Arial Narrow"/>
          <w:sz w:val="24"/>
          <w:szCs w:val="24"/>
        </w:rPr>
        <w:t xml:space="preserve"> </w:t>
      </w:r>
      <w:r w:rsidR="00A037E7" w:rsidRPr="003711D1">
        <w:rPr>
          <w:rFonts w:ascii="Arial Narrow" w:hAnsi="Arial Narrow" w:cs="Arial Narrow"/>
          <w:sz w:val="24"/>
          <w:szCs w:val="24"/>
        </w:rPr>
        <w:t>displayed in a PRISMA flow diagram for scoping reviews.</w:t>
      </w:r>
    </w:p>
    <w:p w14:paraId="065A7D12" w14:textId="217AA49D" w:rsidR="00361828" w:rsidRPr="0034020F" w:rsidRDefault="00361828" w:rsidP="00396D4D">
      <w:pPr>
        <w:tabs>
          <w:tab w:val="left" w:pos="420"/>
          <w:tab w:val="left" w:pos="2260"/>
          <w:tab w:val="right" w:pos="9580"/>
        </w:tabs>
        <w:spacing w:line="360" w:lineRule="auto"/>
        <w:rPr>
          <w:rFonts w:ascii="Arial Narrow" w:hAnsi="Arial Narrow" w:cs="Arial Narrow"/>
          <w:sz w:val="24"/>
          <w:szCs w:val="24"/>
        </w:rPr>
      </w:pPr>
    </w:p>
    <w:p w14:paraId="4760BB26" w14:textId="2C99B270" w:rsidR="00361828" w:rsidRDefault="003711D1" w:rsidP="00396D4D">
      <w:pPr>
        <w:tabs>
          <w:tab w:val="left" w:pos="420"/>
          <w:tab w:val="left" w:pos="2260"/>
          <w:tab w:val="right" w:pos="9580"/>
        </w:tabs>
        <w:spacing w:line="360" w:lineRule="auto"/>
        <w:rPr>
          <w:rFonts w:ascii="Arial Narrow" w:hAnsi="Arial Narrow" w:cs="Arial Narrow"/>
          <w:sz w:val="24"/>
          <w:szCs w:val="24"/>
        </w:rPr>
      </w:pPr>
      <w:r>
        <w:rPr>
          <w:rFonts w:ascii="Arial Narrow" w:hAnsi="Arial Narrow" w:cs="Arial Narrow"/>
          <w:sz w:val="24"/>
          <w:szCs w:val="24"/>
        </w:rPr>
        <w:t xml:space="preserve">Charting of the articles </w:t>
      </w:r>
      <w:r w:rsidR="00BA6228">
        <w:rPr>
          <w:rFonts w:ascii="Arial Narrow" w:hAnsi="Arial Narrow" w:cs="Arial Narrow"/>
          <w:sz w:val="24"/>
          <w:szCs w:val="24"/>
        </w:rPr>
        <w:t xml:space="preserve">will be trialled by one reviewer for </w:t>
      </w:r>
      <w:r w:rsidR="008F630E">
        <w:rPr>
          <w:rFonts w:ascii="Arial Narrow" w:hAnsi="Arial Narrow" w:cs="Arial Narrow"/>
          <w:sz w:val="24"/>
          <w:szCs w:val="24"/>
        </w:rPr>
        <w:t>approximately</w:t>
      </w:r>
      <w:r w:rsidR="00BA6228">
        <w:rPr>
          <w:rFonts w:ascii="Arial Narrow" w:hAnsi="Arial Narrow" w:cs="Arial Narrow"/>
          <w:sz w:val="24"/>
          <w:szCs w:val="24"/>
        </w:rPr>
        <w:t xml:space="preserve"> 10% </w:t>
      </w:r>
      <w:r w:rsidR="00B87988">
        <w:rPr>
          <w:rFonts w:ascii="Arial Narrow" w:hAnsi="Arial Narrow" w:cs="Arial Narrow"/>
          <w:sz w:val="24"/>
          <w:szCs w:val="24"/>
        </w:rPr>
        <w:t xml:space="preserve">of the </w:t>
      </w:r>
      <w:r w:rsidR="00BA6228">
        <w:rPr>
          <w:rFonts w:ascii="Arial Narrow" w:hAnsi="Arial Narrow" w:cs="Arial Narrow"/>
          <w:sz w:val="24"/>
          <w:szCs w:val="24"/>
        </w:rPr>
        <w:t xml:space="preserve"> identified studies. </w:t>
      </w:r>
      <w:r w:rsidR="008F630E">
        <w:rPr>
          <w:rFonts w:ascii="Arial Narrow" w:hAnsi="Arial Narrow" w:cs="Arial Narrow"/>
          <w:sz w:val="24"/>
          <w:szCs w:val="24"/>
        </w:rPr>
        <w:t xml:space="preserve">A Microsoft </w:t>
      </w:r>
      <w:r w:rsidR="00BA6228">
        <w:rPr>
          <w:rFonts w:ascii="Arial Narrow" w:hAnsi="Arial Narrow" w:cs="Arial Narrow"/>
          <w:sz w:val="24"/>
          <w:szCs w:val="24"/>
        </w:rPr>
        <w:t xml:space="preserve">Excel form for charting results will be modified accordingly to include relevant data across all articles. </w:t>
      </w:r>
      <w:r w:rsidR="00B87988">
        <w:rPr>
          <w:rFonts w:ascii="Arial Narrow" w:hAnsi="Arial Narrow" w:cs="Arial Narrow"/>
          <w:sz w:val="24"/>
          <w:szCs w:val="24"/>
        </w:rPr>
        <w:t xml:space="preserve"> T</w:t>
      </w:r>
      <w:r w:rsidR="00403B28">
        <w:rPr>
          <w:rFonts w:ascii="Arial Narrow" w:hAnsi="Arial Narrow" w:cs="Arial Narrow"/>
          <w:sz w:val="24"/>
          <w:szCs w:val="24"/>
        </w:rPr>
        <w:t xml:space="preserve">he </w:t>
      </w:r>
      <w:r w:rsidR="00361828" w:rsidRPr="0034020F">
        <w:rPr>
          <w:rFonts w:ascii="Arial Narrow" w:hAnsi="Arial Narrow" w:cs="Arial Narrow"/>
          <w:sz w:val="24"/>
          <w:szCs w:val="24"/>
        </w:rPr>
        <w:t xml:space="preserve">results of included sources of evidence in relation to the </w:t>
      </w:r>
      <w:r w:rsidR="008F630E">
        <w:rPr>
          <w:rFonts w:ascii="Arial Narrow" w:hAnsi="Arial Narrow" w:cs="Arial Narrow"/>
          <w:sz w:val="24"/>
          <w:szCs w:val="24"/>
        </w:rPr>
        <w:t>review topic</w:t>
      </w:r>
      <w:r w:rsidR="00361828" w:rsidRPr="0034020F">
        <w:rPr>
          <w:rFonts w:ascii="Arial Narrow" w:hAnsi="Arial Narrow" w:cs="Arial Narrow"/>
          <w:sz w:val="24"/>
          <w:szCs w:val="24"/>
        </w:rPr>
        <w:t xml:space="preserve"> and in the context of the overall aim of the review</w:t>
      </w:r>
      <w:r w:rsidR="00403B28">
        <w:rPr>
          <w:rFonts w:ascii="Arial Narrow" w:hAnsi="Arial Narrow" w:cs="Arial Narrow"/>
          <w:sz w:val="24"/>
          <w:szCs w:val="24"/>
        </w:rPr>
        <w:t xml:space="preserve"> will be described in a narrative</w:t>
      </w:r>
      <w:r w:rsidR="00361828" w:rsidRPr="0034020F">
        <w:rPr>
          <w:rFonts w:ascii="Arial Narrow" w:hAnsi="Arial Narrow" w:cs="Arial Narrow"/>
          <w:sz w:val="24"/>
          <w:szCs w:val="24"/>
        </w:rPr>
        <w:t xml:space="preserve">. </w:t>
      </w:r>
    </w:p>
    <w:p w14:paraId="138786FA" w14:textId="77777777" w:rsidR="00B87988" w:rsidRDefault="00B87988" w:rsidP="00B87988">
      <w:pPr>
        <w:tabs>
          <w:tab w:val="left" w:pos="420"/>
          <w:tab w:val="left" w:pos="2260"/>
          <w:tab w:val="right" w:pos="9580"/>
        </w:tabs>
        <w:spacing w:line="360" w:lineRule="auto"/>
        <w:rPr>
          <w:rStyle w:val="Hyperlink"/>
          <w:rFonts w:asciiTheme="minorHAnsi" w:hAnsiTheme="minorHAnsi" w:cstheme="minorHAnsi"/>
          <w:color w:val="auto"/>
          <w:sz w:val="24"/>
          <w:szCs w:val="24"/>
        </w:rPr>
      </w:pPr>
    </w:p>
    <w:p w14:paraId="1E1F0479" w14:textId="5E6CEB30" w:rsidR="00B87988" w:rsidRPr="00B87988" w:rsidRDefault="00B87988" w:rsidP="00B87988">
      <w:pPr>
        <w:tabs>
          <w:tab w:val="left" w:pos="420"/>
          <w:tab w:val="left" w:pos="2260"/>
          <w:tab w:val="right" w:pos="9580"/>
        </w:tabs>
        <w:spacing w:line="360" w:lineRule="auto"/>
        <w:rPr>
          <w:rStyle w:val="Hyperlink"/>
          <w:rFonts w:asciiTheme="minorHAnsi" w:hAnsiTheme="minorHAnsi" w:cstheme="minorHAnsi"/>
          <w:color w:val="auto"/>
          <w:sz w:val="24"/>
          <w:szCs w:val="24"/>
        </w:rPr>
      </w:pPr>
      <w:r w:rsidRPr="00B87988">
        <w:rPr>
          <w:rStyle w:val="Hyperlink"/>
          <w:rFonts w:asciiTheme="minorHAnsi" w:hAnsiTheme="minorHAnsi" w:cstheme="minorHAnsi"/>
          <w:color w:val="auto"/>
          <w:sz w:val="24"/>
          <w:szCs w:val="24"/>
        </w:rPr>
        <w:t>References</w:t>
      </w:r>
    </w:p>
    <w:p w14:paraId="26FB4CE2" w14:textId="77777777" w:rsidR="00B87988" w:rsidRPr="00B87988" w:rsidRDefault="00B87988" w:rsidP="00B87988">
      <w:pPr>
        <w:pStyle w:val="html-xx"/>
        <w:numPr>
          <w:ilvl w:val="0"/>
          <w:numId w:val="10"/>
        </w:numPr>
        <w:shd w:val="clear" w:color="auto" w:fill="FFFFFF"/>
        <w:spacing w:before="0" w:beforeAutospacing="0" w:after="0" w:afterAutospacing="0" w:line="360" w:lineRule="auto"/>
        <w:jc w:val="both"/>
        <w:rPr>
          <w:rFonts w:asciiTheme="minorHAnsi" w:hAnsiTheme="minorHAnsi" w:cstheme="minorHAnsi"/>
          <w:sz w:val="20"/>
          <w:szCs w:val="20"/>
        </w:rPr>
      </w:pPr>
      <w:r w:rsidRPr="00B87988">
        <w:rPr>
          <w:rFonts w:asciiTheme="minorHAnsi" w:hAnsiTheme="minorHAnsi" w:cstheme="minorHAnsi"/>
          <w:sz w:val="20"/>
          <w:szCs w:val="20"/>
          <w:bdr w:val="none" w:sz="0" w:space="0" w:color="auto" w:frame="1"/>
          <w:shd w:val="clear" w:color="auto" w:fill="FFFFFF"/>
        </w:rPr>
        <w:lastRenderedPageBreak/>
        <w:t xml:space="preserve">Paddon-Jones D, Campbell WW, Jacques PFet al. Protein and healthy aging. Am J Clin Nutr101, </w:t>
      </w:r>
      <w:r w:rsidRPr="00B87988">
        <w:rPr>
          <w:rFonts w:asciiTheme="minorHAnsi" w:hAnsiTheme="minorHAnsi" w:cstheme="minorHAnsi"/>
          <w:b/>
          <w:bCs/>
          <w:sz w:val="20"/>
          <w:szCs w:val="20"/>
          <w:bdr w:val="none" w:sz="0" w:space="0" w:color="auto" w:frame="1"/>
          <w:shd w:val="clear" w:color="auto" w:fill="FFFFFF"/>
        </w:rPr>
        <w:t>2015,</w:t>
      </w:r>
      <w:r w:rsidRPr="00B87988">
        <w:rPr>
          <w:rFonts w:asciiTheme="minorHAnsi" w:hAnsiTheme="minorHAnsi" w:cstheme="minorHAnsi"/>
          <w:sz w:val="20"/>
          <w:szCs w:val="20"/>
          <w:bdr w:val="none" w:sz="0" w:space="0" w:color="auto" w:frame="1"/>
          <w:shd w:val="clear" w:color="auto" w:fill="FFFFFF"/>
        </w:rPr>
        <w:t xml:space="preserve"> 13395–13455</w:t>
      </w:r>
    </w:p>
    <w:p w14:paraId="11C1330D" w14:textId="77777777" w:rsidR="00B87988" w:rsidRPr="00B87988" w:rsidRDefault="00B87988" w:rsidP="00B87988">
      <w:pPr>
        <w:pStyle w:val="html-xx"/>
        <w:numPr>
          <w:ilvl w:val="0"/>
          <w:numId w:val="10"/>
        </w:numPr>
        <w:shd w:val="clear" w:color="auto" w:fill="FFFFFF"/>
        <w:spacing w:before="0" w:beforeAutospacing="0" w:after="0" w:afterAutospacing="0" w:line="360" w:lineRule="auto"/>
        <w:jc w:val="both"/>
        <w:rPr>
          <w:rFonts w:asciiTheme="minorHAnsi" w:hAnsiTheme="minorHAnsi" w:cstheme="minorHAnsi"/>
          <w:sz w:val="20"/>
          <w:szCs w:val="20"/>
        </w:rPr>
      </w:pPr>
      <w:r w:rsidRPr="00B87988">
        <w:rPr>
          <w:rFonts w:asciiTheme="minorHAnsi" w:hAnsiTheme="minorHAnsi" w:cstheme="minorHAnsi"/>
          <w:sz w:val="20"/>
          <w:szCs w:val="20"/>
          <w:bdr w:val="none" w:sz="0" w:space="0" w:color="auto" w:frame="1"/>
          <w:shd w:val="clear" w:color="auto" w:fill="FFFFFF"/>
        </w:rPr>
        <w:t xml:space="preserve">Cruz-Jentoft AJ, Baeyens JP, Bauer JMet al. Sarcopenia: European consensus on definition and diagno-sis: Report of the European Working Group on Sarcopeniain Older People.Age Ageing39, </w:t>
      </w:r>
      <w:r w:rsidRPr="00B87988">
        <w:rPr>
          <w:rFonts w:asciiTheme="minorHAnsi" w:hAnsiTheme="minorHAnsi" w:cstheme="minorHAnsi"/>
          <w:b/>
          <w:bCs/>
          <w:sz w:val="20"/>
          <w:szCs w:val="20"/>
          <w:bdr w:val="none" w:sz="0" w:space="0" w:color="auto" w:frame="1"/>
          <w:shd w:val="clear" w:color="auto" w:fill="FFFFFF"/>
        </w:rPr>
        <w:t>2010</w:t>
      </w:r>
      <w:r w:rsidRPr="00B87988">
        <w:rPr>
          <w:rFonts w:asciiTheme="minorHAnsi" w:hAnsiTheme="minorHAnsi" w:cstheme="minorHAnsi"/>
          <w:sz w:val="20"/>
          <w:szCs w:val="20"/>
          <w:bdr w:val="none" w:sz="0" w:space="0" w:color="auto" w:frame="1"/>
          <w:shd w:val="clear" w:color="auto" w:fill="FFFFFF"/>
        </w:rPr>
        <w:t>, 412–423.</w:t>
      </w:r>
    </w:p>
    <w:p w14:paraId="3BD02EFF" w14:textId="77777777" w:rsidR="00B87988" w:rsidRPr="00B87988" w:rsidRDefault="00B87988" w:rsidP="00B87988">
      <w:pPr>
        <w:pStyle w:val="html-xx"/>
        <w:numPr>
          <w:ilvl w:val="0"/>
          <w:numId w:val="10"/>
        </w:numPr>
        <w:shd w:val="clear" w:color="auto" w:fill="FFFFFF"/>
        <w:spacing w:before="0" w:beforeAutospacing="0" w:after="0" w:afterAutospacing="0" w:line="360" w:lineRule="auto"/>
        <w:jc w:val="both"/>
        <w:rPr>
          <w:rFonts w:asciiTheme="minorHAnsi" w:hAnsiTheme="minorHAnsi" w:cstheme="minorHAnsi"/>
          <w:sz w:val="20"/>
          <w:szCs w:val="20"/>
        </w:rPr>
      </w:pPr>
      <w:r w:rsidRPr="00B87988">
        <w:rPr>
          <w:rFonts w:asciiTheme="minorHAnsi" w:hAnsiTheme="minorHAnsi" w:cstheme="minorHAnsi"/>
          <w:sz w:val="20"/>
          <w:szCs w:val="20"/>
          <w:bdr w:val="none" w:sz="0" w:space="0" w:color="auto" w:frame="1"/>
          <w:shd w:val="clear" w:color="auto" w:fill="FFFFFF"/>
        </w:rPr>
        <w:t xml:space="preserve">Muscaritoli M, Anker SD, Argiles J et al. Consensusdefinition of sarcopenia, cachexia and pre-cachexia: joint document elaborated by Special Interest Groups (SIG) cachexia-anorexia in chronic wasting diseases and nutrition in geriatrics Clin Nutr29, </w:t>
      </w:r>
      <w:r w:rsidRPr="00B87988">
        <w:rPr>
          <w:rFonts w:asciiTheme="minorHAnsi" w:hAnsiTheme="minorHAnsi" w:cstheme="minorHAnsi"/>
          <w:b/>
          <w:bCs/>
          <w:sz w:val="20"/>
          <w:szCs w:val="20"/>
          <w:bdr w:val="none" w:sz="0" w:space="0" w:color="auto" w:frame="1"/>
          <w:shd w:val="clear" w:color="auto" w:fill="FFFFFF"/>
        </w:rPr>
        <w:t>2010</w:t>
      </w:r>
      <w:r w:rsidRPr="00B87988">
        <w:rPr>
          <w:rFonts w:asciiTheme="minorHAnsi" w:hAnsiTheme="minorHAnsi" w:cstheme="minorHAnsi"/>
          <w:sz w:val="20"/>
          <w:szCs w:val="20"/>
          <w:bdr w:val="none" w:sz="0" w:space="0" w:color="auto" w:frame="1"/>
          <w:shd w:val="clear" w:color="auto" w:fill="FFFFFF"/>
        </w:rPr>
        <w:t>, 154–159.</w:t>
      </w:r>
    </w:p>
    <w:p w14:paraId="3CA7CC19" w14:textId="77777777" w:rsidR="00B87988" w:rsidRPr="00B87988" w:rsidRDefault="00B87988" w:rsidP="00B87988">
      <w:pPr>
        <w:pStyle w:val="html-xx"/>
        <w:numPr>
          <w:ilvl w:val="0"/>
          <w:numId w:val="10"/>
        </w:numPr>
        <w:shd w:val="clear" w:color="auto" w:fill="FFFFFF"/>
        <w:spacing w:line="360" w:lineRule="auto"/>
        <w:rPr>
          <w:rFonts w:asciiTheme="minorHAnsi" w:hAnsiTheme="minorHAnsi" w:cstheme="minorHAnsi"/>
          <w:sz w:val="20"/>
          <w:szCs w:val="20"/>
        </w:rPr>
      </w:pPr>
      <w:r w:rsidRPr="00B87988">
        <w:rPr>
          <w:rFonts w:asciiTheme="minorHAnsi" w:hAnsiTheme="minorHAnsi" w:cstheme="minorHAnsi"/>
          <w:sz w:val="20"/>
          <w:szCs w:val="20"/>
        </w:rPr>
        <w:t xml:space="preserve">Sheiham, A., Steele, J. G., Marcenes, W., Lowe, C., &amp; al, e. (2001). The relationship among dental status, nutrient intake, and nutritional status in older people. Journal of Dental Research, 80(2),408-13.Retrieved from </w:t>
      </w:r>
      <w:hyperlink r:id="rId8" w:history="1">
        <w:r w:rsidRPr="00B87988">
          <w:rPr>
            <w:rStyle w:val="Hyperlink"/>
            <w:rFonts w:asciiTheme="minorHAnsi" w:hAnsiTheme="minorHAnsi" w:cstheme="minorHAnsi"/>
            <w:color w:val="auto"/>
            <w:sz w:val="20"/>
            <w:szCs w:val="20"/>
          </w:rPr>
          <w:t>http://proxy.library.adelaide.edu.au/login?url=https://www.proquest.com/scholarly-journals/relationship-among-dental-status-nutrient-intake/docview/209446564/se-2?accountid=8203</w:t>
        </w:r>
      </w:hyperlink>
    </w:p>
    <w:p w14:paraId="0C4D9E4C" w14:textId="77777777" w:rsidR="00B87988" w:rsidRPr="00B87988" w:rsidRDefault="00B87988" w:rsidP="00B87988">
      <w:pPr>
        <w:pStyle w:val="html-xx"/>
        <w:numPr>
          <w:ilvl w:val="0"/>
          <w:numId w:val="10"/>
        </w:numPr>
        <w:shd w:val="clear" w:color="auto" w:fill="FFFFFF"/>
        <w:spacing w:line="360" w:lineRule="auto"/>
        <w:rPr>
          <w:rFonts w:asciiTheme="minorHAnsi" w:hAnsiTheme="minorHAnsi" w:cstheme="minorHAnsi"/>
          <w:sz w:val="20"/>
          <w:szCs w:val="20"/>
        </w:rPr>
      </w:pPr>
      <w:r w:rsidRPr="00B87988">
        <w:rPr>
          <w:rFonts w:asciiTheme="minorHAnsi" w:hAnsiTheme="minorHAnsi" w:cstheme="minorHAnsi"/>
          <w:sz w:val="20"/>
          <w:szCs w:val="20"/>
        </w:rPr>
        <w:t>Inomata, C., Ikebe, K., Okubo, H., Takeshita, H., Mihara, Y., Hatta, K., Tada, S., Enoki, K., Ogawa, T., Matsuda, K., Gondo, Y., Masui, Y., Kamide, K., Takahashi, R., Arai, Y., Maeda, Y., 2017. Dietary Intake Is Associated with Occlusal Force Rather Than Number of Teeth in 80-y-Old Japanese. JDR Clinical &amp; Translational Research 2, 187–197.. doi:10.1177/2380084416673963</w:t>
      </w:r>
    </w:p>
    <w:p w14:paraId="18BE7A77" w14:textId="77777777" w:rsidR="00B87988" w:rsidRPr="00B87988" w:rsidRDefault="00B87988" w:rsidP="00B87988">
      <w:pPr>
        <w:pStyle w:val="html-xx"/>
        <w:numPr>
          <w:ilvl w:val="0"/>
          <w:numId w:val="10"/>
        </w:numPr>
        <w:shd w:val="clear" w:color="auto" w:fill="FFFFFF"/>
        <w:spacing w:before="0" w:beforeAutospacing="0" w:after="0" w:afterAutospacing="0" w:line="360" w:lineRule="auto"/>
        <w:jc w:val="both"/>
        <w:rPr>
          <w:rFonts w:asciiTheme="minorHAnsi" w:hAnsiTheme="minorHAnsi" w:cstheme="minorHAnsi"/>
          <w:sz w:val="20"/>
          <w:szCs w:val="20"/>
        </w:rPr>
      </w:pPr>
      <w:r w:rsidRPr="00B87988">
        <w:rPr>
          <w:rFonts w:asciiTheme="minorHAnsi" w:hAnsiTheme="minorHAnsi" w:cstheme="minorHAnsi"/>
          <w:sz w:val="20"/>
          <w:szCs w:val="20"/>
        </w:rPr>
        <w:t>Azzolino, D., Passarelli, P.C., De Angelis, P., Piccirillo, G.B., D’Addona, A., Cesari, M., 2019. Poor Oral Health as a Determinant of Malnutrition and Sarcopenia. Nutrients 11, 2898.. doi:10.3390/nu11122898</w:t>
      </w:r>
    </w:p>
    <w:p w14:paraId="56A4708D" w14:textId="77777777" w:rsidR="00BA6228" w:rsidRPr="0034020F" w:rsidRDefault="00BA6228" w:rsidP="00396D4D">
      <w:pPr>
        <w:tabs>
          <w:tab w:val="left" w:pos="420"/>
          <w:tab w:val="left" w:pos="2260"/>
          <w:tab w:val="right" w:pos="9580"/>
        </w:tabs>
        <w:spacing w:line="360" w:lineRule="auto"/>
        <w:rPr>
          <w:rFonts w:ascii="Arial Narrow" w:hAnsi="Arial Narrow" w:cs="Arial Narrow"/>
          <w:sz w:val="24"/>
          <w:szCs w:val="24"/>
        </w:rPr>
      </w:pPr>
    </w:p>
    <w:p w14:paraId="2AD68E8F" w14:textId="77777777" w:rsidR="00361828" w:rsidRPr="0034020F" w:rsidRDefault="00361828" w:rsidP="00396D4D">
      <w:pPr>
        <w:tabs>
          <w:tab w:val="left" w:pos="420"/>
          <w:tab w:val="left" w:pos="2260"/>
          <w:tab w:val="right" w:pos="9580"/>
        </w:tabs>
        <w:spacing w:line="360" w:lineRule="auto"/>
        <w:rPr>
          <w:rFonts w:ascii="Arial Narrow" w:hAnsi="Arial Narrow" w:cs="Arial Narrow"/>
          <w:sz w:val="24"/>
          <w:szCs w:val="24"/>
        </w:rPr>
      </w:pPr>
    </w:p>
    <w:p w14:paraId="29F7B44F" w14:textId="483570A6" w:rsidR="000F40BD" w:rsidRDefault="000F40BD" w:rsidP="00396D4D">
      <w:pPr>
        <w:spacing w:line="360" w:lineRule="auto"/>
        <w:rPr>
          <w:rFonts w:ascii="Arial Narrow" w:hAnsi="Arial Narrow"/>
          <w:sz w:val="24"/>
          <w:szCs w:val="24"/>
          <w:u w:val="single"/>
        </w:rPr>
      </w:pPr>
      <w:r w:rsidRPr="000F40BD">
        <w:rPr>
          <w:rFonts w:ascii="Arial Narrow" w:hAnsi="Arial Narrow"/>
          <w:sz w:val="24"/>
          <w:szCs w:val="24"/>
          <w:u w:val="single"/>
        </w:rPr>
        <w:t xml:space="preserve">APPENDIX </w:t>
      </w:r>
    </w:p>
    <w:p w14:paraId="66CF30C2" w14:textId="358E671B" w:rsidR="000F40BD" w:rsidRDefault="000F40BD" w:rsidP="00396D4D">
      <w:pPr>
        <w:spacing w:line="360" w:lineRule="auto"/>
        <w:rPr>
          <w:rFonts w:ascii="Arial Narrow" w:hAnsi="Arial Narrow"/>
          <w:sz w:val="24"/>
          <w:szCs w:val="24"/>
          <w:u w:val="single"/>
        </w:rPr>
      </w:pPr>
    </w:p>
    <w:p w14:paraId="220CBAE3" w14:textId="77777777" w:rsidR="000F40BD" w:rsidRDefault="000F40BD" w:rsidP="00396D4D">
      <w:pPr>
        <w:spacing w:line="360" w:lineRule="auto"/>
        <w:rPr>
          <w:rFonts w:ascii="Arial Narrow" w:hAnsi="Arial Narrow"/>
          <w:b/>
          <w:bCs/>
        </w:rPr>
      </w:pPr>
      <w:r>
        <w:rPr>
          <w:rFonts w:ascii="Arial Narrow" w:hAnsi="Arial Narrow"/>
          <w:b/>
          <w:bCs/>
        </w:rPr>
        <w:t xml:space="preserve">PubMed </w:t>
      </w:r>
      <w:r w:rsidRPr="00BA2686">
        <w:rPr>
          <w:rFonts w:ascii="Arial Narrow" w:hAnsi="Arial Narrow"/>
          <w:b/>
          <w:bCs/>
        </w:rPr>
        <w:t>Logic Grid</w:t>
      </w:r>
    </w:p>
    <w:tbl>
      <w:tblPr>
        <w:tblStyle w:val="TableGrid"/>
        <w:tblW w:w="0" w:type="auto"/>
        <w:tblLook w:val="04A0" w:firstRow="1" w:lastRow="0" w:firstColumn="1" w:lastColumn="0" w:noHBand="0" w:noVBand="1"/>
      </w:tblPr>
      <w:tblGrid>
        <w:gridCol w:w="3005"/>
        <w:gridCol w:w="3005"/>
        <w:gridCol w:w="3006"/>
      </w:tblGrid>
      <w:tr w:rsidR="000F40BD" w14:paraId="6C903488" w14:textId="77777777" w:rsidTr="009A39CF">
        <w:tc>
          <w:tcPr>
            <w:tcW w:w="3005" w:type="dxa"/>
          </w:tcPr>
          <w:p w14:paraId="5D6A557A" w14:textId="77777777" w:rsidR="000F40BD" w:rsidRDefault="000F40BD" w:rsidP="00396D4D">
            <w:pPr>
              <w:spacing w:line="360" w:lineRule="auto"/>
              <w:rPr>
                <w:rFonts w:ascii="Arial Narrow" w:hAnsi="Arial Narrow"/>
                <w:b/>
                <w:bCs/>
              </w:rPr>
            </w:pPr>
            <w:r>
              <w:rPr>
                <w:rFonts w:ascii="Arial Narrow" w:hAnsi="Arial Narrow"/>
                <w:b/>
                <w:bCs/>
              </w:rPr>
              <w:t>Oral Function</w:t>
            </w:r>
          </w:p>
        </w:tc>
        <w:tc>
          <w:tcPr>
            <w:tcW w:w="3005" w:type="dxa"/>
          </w:tcPr>
          <w:p w14:paraId="535E204E" w14:textId="77777777" w:rsidR="000F40BD" w:rsidRDefault="000F40BD" w:rsidP="00396D4D">
            <w:pPr>
              <w:spacing w:line="360" w:lineRule="auto"/>
              <w:rPr>
                <w:rFonts w:ascii="Arial Narrow" w:hAnsi="Arial Narrow"/>
                <w:b/>
                <w:bCs/>
              </w:rPr>
            </w:pPr>
            <w:r>
              <w:rPr>
                <w:rFonts w:ascii="Arial Narrow" w:hAnsi="Arial Narrow"/>
                <w:b/>
                <w:bCs/>
              </w:rPr>
              <w:t>Sarcopenia</w:t>
            </w:r>
          </w:p>
        </w:tc>
        <w:tc>
          <w:tcPr>
            <w:tcW w:w="3006" w:type="dxa"/>
          </w:tcPr>
          <w:p w14:paraId="5D0A3B42" w14:textId="77777777" w:rsidR="000F40BD" w:rsidRDefault="000F40BD" w:rsidP="00396D4D">
            <w:pPr>
              <w:spacing w:line="360" w:lineRule="auto"/>
              <w:rPr>
                <w:rFonts w:ascii="Arial Narrow" w:hAnsi="Arial Narrow"/>
                <w:b/>
                <w:bCs/>
              </w:rPr>
            </w:pPr>
            <w:r>
              <w:rPr>
                <w:rFonts w:ascii="Arial Narrow" w:hAnsi="Arial Narrow"/>
                <w:b/>
                <w:bCs/>
              </w:rPr>
              <w:t xml:space="preserve">Dietary protein – Diet </w:t>
            </w:r>
          </w:p>
        </w:tc>
      </w:tr>
      <w:tr w:rsidR="000F40BD" w14:paraId="3D2B9053" w14:textId="77777777" w:rsidTr="009A39CF">
        <w:tc>
          <w:tcPr>
            <w:tcW w:w="3005" w:type="dxa"/>
          </w:tcPr>
          <w:p w14:paraId="733C3246" w14:textId="77777777" w:rsidR="000F40BD" w:rsidRDefault="000F40BD" w:rsidP="00396D4D">
            <w:pPr>
              <w:spacing w:line="360" w:lineRule="auto"/>
              <w:rPr>
                <w:rFonts w:ascii="Arial Narrow" w:hAnsi="Arial Narrow"/>
              </w:rPr>
            </w:pPr>
            <w:r>
              <w:rPr>
                <w:rFonts w:ascii="Arial Narrow" w:hAnsi="Arial Narrow"/>
              </w:rPr>
              <w:t>"Eating" [mh:noexp] OR "mastication" [mh] OR "Oral Health" [mh]</w:t>
            </w:r>
          </w:p>
          <w:p w14:paraId="6761A4C8" w14:textId="77777777" w:rsidR="000F40BD" w:rsidRDefault="000F40BD" w:rsidP="00396D4D">
            <w:pPr>
              <w:spacing w:line="360" w:lineRule="auto"/>
              <w:rPr>
                <w:rFonts w:ascii="Arial Narrow" w:hAnsi="Arial Narrow"/>
              </w:rPr>
            </w:pPr>
            <w:r>
              <w:rPr>
                <w:rFonts w:ascii="Arial Narrow" w:hAnsi="Arial Narrow"/>
              </w:rPr>
              <w:t xml:space="preserve">"Prosthodontics" [mh:noexp] OR "Dentures" [mh] OR </w:t>
            </w:r>
          </w:p>
          <w:p w14:paraId="27FB8884" w14:textId="77777777" w:rsidR="000F40BD" w:rsidRDefault="000F40BD" w:rsidP="00396D4D">
            <w:pPr>
              <w:spacing w:line="360" w:lineRule="auto"/>
              <w:rPr>
                <w:rFonts w:ascii="Arial Narrow" w:hAnsi="Arial Narrow"/>
              </w:rPr>
            </w:pPr>
            <w:r>
              <w:rPr>
                <w:rFonts w:ascii="Arial Narrow" w:hAnsi="Arial Narrow"/>
              </w:rPr>
              <w:t>"Bite force" [mh] OR "Deglutition" [mh] OR "</w:t>
            </w:r>
            <w:r w:rsidRPr="00DE5175">
              <w:rPr>
                <w:rFonts w:ascii="Arial Narrow" w:hAnsi="Arial Narrow"/>
              </w:rPr>
              <w:t>Mouth, Edentulous</w:t>
            </w:r>
            <w:r>
              <w:rPr>
                <w:rFonts w:ascii="Arial Narrow" w:hAnsi="Arial Narrow"/>
              </w:rPr>
              <w:t>" [mh] OR "Tooth loss" [mh] OR "Xerostomia" [mh] OR</w:t>
            </w:r>
          </w:p>
          <w:p w14:paraId="77B0ED17" w14:textId="77777777" w:rsidR="000F40BD" w:rsidRDefault="000F40BD" w:rsidP="00396D4D">
            <w:pPr>
              <w:spacing w:line="360" w:lineRule="auto"/>
              <w:rPr>
                <w:rFonts w:ascii="Arial Narrow" w:hAnsi="Arial Narrow"/>
              </w:rPr>
            </w:pPr>
            <w:r>
              <w:rPr>
                <w:rFonts w:ascii="Arial Narrow" w:hAnsi="Arial Narrow"/>
              </w:rPr>
              <w:t xml:space="preserve">Masticat* [tiab] OR Chewing [tiab] OR Eating [tiab] OR Oral Health </w:t>
            </w:r>
            <w:r>
              <w:rPr>
                <w:rFonts w:ascii="Arial Narrow" w:hAnsi="Arial Narrow"/>
              </w:rPr>
              <w:lastRenderedPageBreak/>
              <w:t>[tiab] OR Oral function [tiab] OR Oral Condition [tiab] OR Dental health [tiab] OR Prosthodontics [tiab] OR Dentures [tiab] OR Masticatory force [tiab] OR Bite force [tiab] OR Occlusal force [tiab] OR Swallowing [tiab] OR Tongue pressure [tiab] OR Deglutition [tiab] OR Tooth loss [tiab] OR Edentulous [tiab] OR Dry mouth [tiab] OR Mouth dryness [tiab] OR Xerostomia [tiab]</w:t>
            </w:r>
          </w:p>
          <w:p w14:paraId="2370E6C7" w14:textId="77777777" w:rsidR="000F40BD" w:rsidRPr="00221958" w:rsidRDefault="000F40BD" w:rsidP="00396D4D">
            <w:pPr>
              <w:spacing w:line="360" w:lineRule="auto"/>
              <w:rPr>
                <w:rFonts w:ascii="Arial Narrow" w:hAnsi="Arial Narrow"/>
              </w:rPr>
            </w:pPr>
          </w:p>
        </w:tc>
        <w:tc>
          <w:tcPr>
            <w:tcW w:w="3005" w:type="dxa"/>
          </w:tcPr>
          <w:p w14:paraId="3D522DFE" w14:textId="77777777" w:rsidR="000F40BD" w:rsidRDefault="000F40BD" w:rsidP="00396D4D">
            <w:pPr>
              <w:spacing w:line="360" w:lineRule="auto"/>
              <w:rPr>
                <w:rFonts w:ascii="Arial Narrow" w:hAnsi="Arial Narrow"/>
              </w:rPr>
            </w:pPr>
            <w:r>
              <w:rPr>
                <w:rFonts w:ascii="Arial Narrow" w:hAnsi="Arial Narrow"/>
              </w:rPr>
              <w:lastRenderedPageBreak/>
              <w:t>"Muscular atrophy" [mh] OR "Frailty" [mh] OR "Muscle weakness" [mh] OR "Hand strength" [mh] OR "Walking speed" [mh] OR</w:t>
            </w:r>
          </w:p>
          <w:p w14:paraId="14BB50FA" w14:textId="77777777" w:rsidR="000F40BD" w:rsidRDefault="000F40BD" w:rsidP="00396D4D">
            <w:pPr>
              <w:spacing w:line="360" w:lineRule="auto"/>
              <w:rPr>
                <w:rFonts w:ascii="Arial Narrow" w:hAnsi="Arial Narrow"/>
              </w:rPr>
            </w:pPr>
            <w:r>
              <w:rPr>
                <w:rFonts w:ascii="Arial Narrow" w:hAnsi="Arial Narrow"/>
              </w:rPr>
              <w:t>Sarcopenia* [tiab] OR Muscular atrophy [tiab] OR Muscular mass [tiab] OR Frailty [tiab] OR Hand grip strength [tiab] OR Walking speed [tiab]</w:t>
            </w:r>
          </w:p>
          <w:p w14:paraId="711E4947" w14:textId="77777777" w:rsidR="000F40BD" w:rsidRPr="00A42E22" w:rsidRDefault="000F40BD" w:rsidP="00396D4D">
            <w:pPr>
              <w:spacing w:line="360" w:lineRule="auto"/>
              <w:rPr>
                <w:rFonts w:ascii="Arial Narrow" w:hAnsi="Arial Narrow"/>
              </w:rPr>
            </w:pPr>
          </w:p>
        </w:tc>
        <w:tc>
          <w:tcPr>
            <w:tcW w:w="3006" w:type="dxa"/>
          </w:tcPr>
          <w:p w14:paraId="31EE2D6B" w14:textId="77777777" w:rsidR="000F40BD" w:rsidRDefault="000F40BD" w:rsidP="00396D4D">
            <w:pPr>
              <w:spacing w:line="360" w:lineRule="auto"/>
              <w:rPr>
                <w:rFonts w:ascii="Arial Narrow" w:hAnsi="Arial Narrow"/>
              </w:rPr>
            </w:pPr>
            <w:r>
              <w:rPr>
                <w:rFonts w:ascii="Arial Narrow" w:hAnsi="Arial Narrow"/>
              </w:rPr>
              <w:t>"Dietary proteins" [mh] OR "</w:t>
            </w:r>
            <w:r w:rsidRPr="00C76D1D">
              <w:rPr>
                <w:rFonts w:ascii="Arial Narrow" w:hAnsi="Arial Narrow"/>
              </w:rPr>
              <w:t>Diet, Food, and Nutrition</w:t>
            </w:r>
            <w:r>
              <w:rPr>
                <w:rFonts w:ascii="Arial Narrow" w:hAnsi="Arial Narrow"/>
              </w:rPr>
              <w:t>" [mh] OR "Malnutrition" [mh] OR</w:t>
            </w:r>
          </w:p>
          <w:p w14:paraId="195128D5" w14:textId="77777777" w:rsidR="000F40BD" w:rsidRDefault="000F40BD" w:rsidP="00396D4D">
            <w:pPr>
              <w:spacing w:line="360" w:lineRule="auto"/>
              <w:rPr>
                <w:rFonts w:ascii="Arial Narrow" w:hAnsi="Arial Narrow"/>
              </w:rPr>
            </w:pPr>
            <w:r>
              <w:rPr>
                <w:rFonts w:ascii="Arial Narrow" w:hAnsi="Arial Narrow"/>
              </w:rPr>
              <w:t>protein* [tiab] OR diet* [tiab] OR food intake [tiab] OR nutritional deficiencies [tiab] OR Nutrition [tiab]</w:t>
            </w:r>
          </w:p>
          <w:p w14:paraId="59982761" w14:textId="77777777" w:rsidR="000F40BD" w:rsidRPr="00880128" w:rsidRDefault="000F40BD" w:rsidP="00396D4D">
            <w:pPr>
              <w:spacing w:line="360" w:lineRule="auto"/>
              <w:rPr>
                <w:rFonts w:ascii="Arial Narrow" w:hAnsi="Arial Narrow"/>
              </w:rPr>
            </w:pPr>
          </w:p>
        </w:tc>
      </w:tr>
    </w:tbl>
    <w:p w14:paraId="2D5702CD" w14:textId="77777777" w:rsidR="0089501D" w:rsidRDefault="0089501D" w:rsidP="00396D4D">
      <w:pPr>
        <w:spacing w:line="360" w:lineRule="auto"/>
        <w:rPr>
          <w:rFonts w:ascii="Arial Narrow" w:hAnsi="Arial Narrow"/>
          <w:b/>
          <w:bCs/>
          <w:u w:val="single"/>
        </w:rPr>
      </w:pPr>
    </w:p>
    <w:p w14:paraId="4225C1A7" w14:textId="34BF6373" w:rsidR="00FC53A7" w:rsidRDefault="00FC53A7" w:rsidP="00396D4D">
      <w:pPr>
        <w:spacing w:line="360" w:lineRule="auto"/>
        <w:rPr>
          <w:rFonts w:ascii="Arial Narrow" w:hAnsi="Arial Narrow"/>
          <w:b/>
          <w:bCs/>
          <w:u w:val="single"/>
        </w:rPr>
      </w:pPr>
      <w:r>
        <w:rPr>
          <w:rFonts w:ascii="Arial Narrow" w:hAnsi="Arial Narrow"/>
          <w:b/>
          <w:bCs/>
          <w:u w:val="single"/>
        </w:rPr>
        <w:t>Embase converted to Ovid syntax</w:t>
      </w:r>
    </w:p>
    <w:tbl>
      <w:tblPr>
        <w:tblStyle w:val="TableGrid"/>
        <w:tblW w:w="0" w:type="auto"/>
        <w:tblLook w:val="04A0" w:firstRow="1" w:lastRow="0" w:firstColumn="1" w:lastColumn="0" w:noHBand="0" w:noVBand="1"/>
      </w:tblPr>
      <w:tblGrid>
        <w:gridCol w:w="3005"/>
        <w:gridCol w:w="3005"/>
        <w:gridCol w:w="3006"/>
      </w:tblGrid>
      <w:tr w:rsidR="00FC53A7" w14:paraId="352ABBE5" w14:textId="77777777" w:rsidTr="009A39CF">
        <w:tc>
          <w:tcPr>
            <w:tcW w:w="3005" w:type="dxa"/>
          </w:tcPr>
          <w:p w14:paraId="3D82FC4F" w14:textId="77777777" w:rsidR="00FC53A7" w:rsidRDefault="00FC53A7" w:rsidP="00396D4D">
            <w:pPr>
              <w:spacing w:line="360" w:lineRule="auto"/>
              <w:rPr>
                <w:rFonts w:ascii="Arial Narrow" w:hAnsi="Arial Narrow"/>
                <w:b/>
                <w:bCs/>
              </w:rPr>
            </w:pPr>
            <w:r>
              <w:rPr>
                <w:rFonts w:ascii="Arial Narrow" w:hAnsi="Arial Narrow"/>
                <w:b/>
                <w:bCs/>
              </w:rPr>
              <w:t>Oral Function</w:t>
            </w:r>
          </w:p>
        </w:tc>
        <w:tc>
          <w:tcPr>
            <w:tcW w:w="3005" w:type="dxa"/>
          </w:tcPr>
          <w:p w14:paraId="651637F7" w14:textId="77777777" w:rsidR="00FC53A7" w:rsidRDefault="00FC53A7" w:rsidP="00396D4D">
            <w:pPr>
              <w:spacing w:line="360" w:lineRule="auto"/>
              <w:rPr>
                <w:rFonts w:ascii="Arial Narrow" w:hAnsi="Arial Narrow"/>
                <w:b/>
                <w:bCs/>
              </w:rPr>
            </w:pPr>
            <w:r>
              <w:rPr>
                <w:rFonts w:ascii="Arial Narrow" w:hAnsi="Arial Narrow"/>
                <w:b/>
                <w:bCs/>
              </w:rPr>
              <w:t>Sarcopenia</w:t>
            </w:r>
          </w:p>
        </w:tc>
        <w:tc>
          <w:tcPr>
            <w:tcW w:w="3006" w:type="dxa"/>
          </w:tcPr>
          <w:p w14:paraId="206DF3B2" w14:textId="77777777" w:rsidR="00FC53A7" w:rsidRDefault="00FC53A7" w:rsidP="00396D4D">
            <w:pPr>
              <w:spacing w:line="360" w:lineRule="auto"/>
              <w:rPr>
                <w:rFonts w:ascii="Arial Narrow" w:hAnsi="Arial Narrow"/>
                <w:b/>
                <w:bCs/>
              </w:rPr>
            </w:pPr>
            <w:r>
              <w:rPr>
                <w:rFonts w:ascii="Arial Narrow" w:hAnsi="Arial Narrow"/>
                <w:b/>
                <w:bCs/>
              </w:rPr>
              <w:t xml:space="preserve">Dietary protein – Diet </w:t>
            </w:r>
          </w:p>
        </w:tc>
      </w:tr>
      <w:tr w:rsidR="00FC53A7" w14:paraId="2E1C64E0" w14:textId="77777777" w:rsidTr="009A39CF">
        <w:tc>
          <w:tcPr>
            <w:tcW w:w="3005" w:type="dxa"/>
          </w:tcPr>
          <w:p w14:paraId="43771DED" w14:textId="77777777" w:rsidR="00FC53A7" w:rsidRDefault="00FC53A7" w:rsidP="00396D4D">
            <w:pPr>
              <w:spacing w:line="360" w:lineRule="auto"/>
              <w:rPr>
                <w:rFonts w:ascii="Arial Narrow" w:hAnsi="Arial Narrow"/>
              </w:rPr>
            </w:pPr>
            <w:r>
              <w:rPr>
                <w:rFonts w:ascii="Arial Narrow" w:hAnsi="Arial Narrow"/>
              </w:rPr>
              <w:t xml:space="preserve">Exp </w:t>
            </w:r>
            <w:r w:rsidRPr="007B5850">
              <w:rPr>
                <w:rFonts w:ascii="Arial Narrow" w:hAnsi="Arial Narrow"/>
              </w:rPr>
              <w:t>'</w:t>
            </w:r>
            <w:r>
              <w:rPr>
                <w:rFonts w:ascii="Arial Narrow" w:hAnsi="Arial Narrow"/>
              </w:rPr>
              <w:t>Eating</w:t>
            </w:r>
            <w:r w:rsidRPr="007B5850">
              <w:rPr>
                <w:rFonts w:ascii="Arial Narrow" w:hAnsi="Arial Narrow"/>
              </w:rPr>
              <w:t>'</w:t>
            </w:r>
            <w:r>
              <w:rPr>
                <w:rFonts w:ascii="Arial Narrow" w:hAnsi="Arial Narrow"/>
              </w:rPr>
              <w:t xml:space="preserve"> OR Exp </w:t>
            </w:r>
            <w:r w:rsidRPr="007B5850">
              <w:rPr>
                <w:rFonts w:ascii="Arial Narrow" w:hAnsi="Arial Narrow"/>
              </w:rPr>
              <w:t>'</w:t>
            </w:r>
            <w:r>
              <w:rPr>
                <w:rFonts w:ascii="Arial Narrow" w:hAnsi="Arial Narrow"/>
              </w:rPr>
              <w:t>mastication</w:t>
            </w:r>
            <w:r w:rsidRPr="007B5850">
              <w:rPr>
                <w:rFonts w:ascii="Arial Narrow" w:hAnsi="Arial Narrow"/>
              </w:rPr>
              <w:t>'</w:t>
            </w:r>
            <w:r>
              <w:rPr>
                <w:rFonts w:ascii="Arial Narrow" w:hAnsi="Arial Narrow"/>
              </w:rPr>
              <w:t xml:space="preserve"> OR Exp </w:t>
            </w:r>
            <w:r w:rsidRPr="007B5850">
              <w:rPr>
                <w:rFonts w:ascii="Arial Narrow" w:hAnsi="Arial Narrow"/>
              </w:rPr>
              <w:t>'</w:t>
            </w:r>
            <w:r>
              <w:rPr>
                <w:rFonts w:ascii="Arial Narrow" w:hAnsi="Arial Narrow"/>
              </w:rPr>
              <w:t>Dental Health</w:t>
            </w:r>
            <w:r w:rsidRPr="007B5850">
              <w:rPr>
                <w:rFonts w:ascii="Arial Narrow" w:hAnsi="Arial Narrow"/>
              </w:rPr>
              <w:t>'</w:t>
            </w:r>
            <w:r>
              <w:rPr>
                <w:rFonts w:ascii="Arial Narrow" w:hAnsi="Arial Narrow"/>
              </w:rPr>
              <w:t xml:space="preserve"> OR</w:t>
            </w:r>
          </w:p>
          <w:p w14:paraId="4BC3EFDA" w14:textId="77777777" w:rsidR="00FC53A7" w:rsidRDefault="00FC53A7" w:rsidP="00396D4D">
            <w:pPr>
              <w:spacing w:line="360" w:lineRule="auto"/>
              <w:rPr>
                <w:rFonts w:ascii="Arial Narrow" w:hAnsi="Arial Narrow"/>
              </w:rPr>
            </w:pPr>
            <w:r>
              <w:rPr>
                <w:rFonts w:ascii="Arial Narrow" w:hAnsi="Arial Narrow"/>
              </w:rPr>
              <w:t xml:space="preserve">Exp </w:t>
            </w:r>
            <w:r w:rsidRPr="007B5850">
              <w:rPr>
                <w:rFonts w:ascii="Arial Narrow" w:hAnsi="Arial Narrow"/>
              </w:rPr>
              <w:t>'</w:t>
            </w:r>
            <w:r>
              <w:rPr>
                <w:rFonts w:ascii="Arial Narrow" w:hAnsi="Arial Narrow"/>
              </w:rPr>
              <w:t>Prosthodontics</w:t>
            </w:r>
            <w:r w:rsidRPr="007B5850">
              <w:rPr>
                <w:rFonts w:ascii="Arial Narrow" w:hAnsi="Arial Narrow"/>
              </w:rPr>
              <w:t>'</w:t>
            </w:r>
            <w:r>
              <w:rPr>
                <w:rFonts w:ascii="Arial Narrow" w:hAnsi="Arial Narrow"/>
              </w:rPr>
              <w:t xml:space="preserve"> OR Exp </w:t>
            </w:r>
            <w:r w:rsidRPr="007B5850">
              <w:rPr>
                <w:rFonts w:ascii="Arial Narrow" w:hAnsi="Arial Narrow"/>
              </w:rPr>
              <w:t>'</w:t>
            </w:r>
            <w:r>
              <w:rPr>
                <w:rFonts w:ascii="Arial Narrow" w:hAnsi="Arial Narrow"/>
              </w:rPr>
              <w:t>Denture</w:t>
            </w:r>
            <w:r w:rsidRPr="007B5850">
              <w:rPr>
                <w:rFonts w:ascii="Arial Narrow" w:hAnsi="Arial Narrow"/>
              </w:rPr>
              <w:t>'</w:t>
            </w:r>
            <w:r>
              <w:rPr>
                <w:rFonts w:ascii="Arial Narrow" w:hAnsi="Arial Narrow"/>
              </w:rPr>
              <w:t xml:space="preserve"> OR Exp </w:t>
            </w:r>
            <w:r w:rsidRPr="007B5850">
              <w:rPr>
                <w:rFonts w:ascii="Arial Narrow" w:hAnsi="Arial Narrow"/>
              </w:rPr>
              <w:t>'</w:t>
            </w:r>
            <w:r>
              <w:rPr>
                <w:rFonts w:ascii="Arial Narrow" w:hAnsi="Arial Narrow"/>
              </w:rPr>
              <w:t>Swallowing</w:t>
            </w:r>
            <w:r w:rsidRPr="007B5850">
              <w:rPr>
                <w:rFonts w:ascii="Arial Narrow" w:hAnsi="Arial Narrow"/>
              </w:rPr>
              <w:t>'</w:t>
            </w:r>
            <w:r>
              <w:rPr>
                <w:rFonts w:ascii="Arial Narrow" w:hAnsi="Arial Narrow"/>
              </w:rPr>
              <w:t xml:space="preserve"> OR Exp </w:t>
            </w:r>
            <w:r w:rsidRPr="007B5850">
              <w:rPr>
                <w:rFonts w:ascii="Arial Narrow" w:hAnsi="Arial Narrow"/>
              </w:rPr>
              <w:t>'</w:t>
            </w:r>
            <w:r>
              <w:rPr>
                <w:rFonts w:ascii="Arial Narrow" w:hAnsi="Arial Narrow"/>
              </w:rPr>
              <w:t>Edentulousness</w:t>
            </w:r>
            <w:r w:rsidRPr="007B5850">
              <w:rPr>
                <w:rFonts w:ascii="Arial Narrow" w:hAnsi="Arial Narrow"/>
              </w:rPr>
              <w:t>'</w:t>
            </w:r>
            <w:r>
              <w:rPr>
                <w:rFonts w:ascii="Arial Narrow" w:hAnsi="Arial Narrow"/>
              </w:rPr>
              <w:t xml:space="preserve"> OR Exp </w:t>
            </w:r>
            <w:r w:rsidRPr="007B5850">
              <w:rPr>
                <w:rFonts w:ascii="Arial Narrow" w:hAnsi="Arial Narrow"/>
              </w:rPr>
              <w:t>'</w:t>
            </w:r>
            <w:r>
              <w:rPr>
                <w:rFonts w:ascii="Arial Narrow" w:hAnsi="Arial Narrow"/>
              </w:rPr>
              <w:t>Xerostomia</w:t>
            </w:r>
            <w:r w:rsidRPr="007B5850">
              <w:rPr>
                <w:rFonts w:ascii="Arial Narrow" w:hAnsi="Arial Narrow"/>
              </w:rPr>
              <w:t>'</w:t>
            </w:r>
            <w:r>
              <w:rPr>
                <w:rFonts w:ascii="Arial Narrow" w:hAnsi="Arial Narrow"/>
              </w:rPr>
              <w:t xml:space="preserve"> OR Chewing.ti,ab OR Eating.ti,ab OR </w:t>
            </w:r>
            <w:r w:rsidRPr="007B5850">
              <w:rPr>
                <w:rFonts w:ascii="Arial Narrow" w:hAnsi="Arial Narrow"/>
              </w:rPr>
              <w:t>'</w:t>
            </w:r>
            <w:r>
              <w:rPr>
                <w:rFonts w:ascii="Arial Narrow" w:hAnsi="Arial Narrow"/>
              </w:rPr>
              <w:t>Oral Health</w:t>
            </w:r>
            <w:r w:rsidRPr="007B5850">
              <w:rPr>
                <w:rFonts w:ascii="Arial Narrow" w:hAnsi="Arial Narrow"/>
              </w:rPr>
              <w:t>'</w:t>
            </w:r>
            <w:r>
              <w:rPr>
                <w:rFonts w:ascii="Arial Narrow" w:hAnsi="Arial Narrow"/>
              </w:rPr>
              <w:t xml:space="preserve">.ti,ab OR </w:t>
            </w:r>
            <w:r w:rsidRPr="007B5850">
              <w:rPr>
                <w:rFonts w:ascii="Arial Narrow" w:hAnsi="Arial Narrow"/>
              </w:rPr>
              <w:t>'</w:t>
            </w:r>
            <w:r>
              <w:rPr>
                <w:rFonts w:ascii="Arial Narrow" w:hAnsi="Arial Narrow"/>
              </w:rPr>
              <w:t>Oral function</w:t>
            </w:r>
            <w:r w:rsidRPr="007B5850">
              <w:rPr>
                <w:rFonts w:ascii="Arial Narrow" w:hAnsi="Arial Narrow"/>
              </w:rPr>
              <w:t>'</w:t>
            </w:r>
            <w:r>
              <w:rPr>
                <w:rFonts w:ascii="Arial Narrow" w:hAnsi="Arial Narrow"/>
              </w:rPr>
              <w:t>.ti,ab</w:t>
            </w:r>
            <w:r w:rsidRPr="00DC408F">
              <w:rPr>
                <w:rFonts w:ascii="Arial Narrow" w:hAnsi="Arial Narrow"/>
              </w:rPr>
              <w:t xml:space="preserve"> </w:t>
            </w:r>
            <w:r>
              <w:rPr>
                <w:rFonts w:ascii="Arial Narrow" w:hAnsi="Arial Narrow"/>
              </w:rPr>
              <w:t xml:space="preserve">OR </w:t>
            </w:r>
            <w:r w:rsidRPr="007B5850">
              <w:rPr>
                <w:rFonts w:ascii="Arial Narrow" w:hAnsi="Arial Narrow"/>
              </w:rPr>
              <w:t>'</w:t>
            </w:r>
            <w:r>
              <w:rPr>
                <w:rFonts w:ascii="Arial Narrow" w:hAnsi="Arial Narrow"/>
              </w:rPr>
              <w:t>Oral Condition</w:t>
            </w:r>
            <w:r w:rsidRPr="007B5850">
              <w:rPr>
                <w:rFonts w:ascii="Arial Narrow" w:hAnsi="Arial Narrow"/>
              </w:rPr>
              <w:t>'</w:t>
            </w:r>
            <w:r>
              <w:rPr>
                <w:rFonts w:ascii="Arial Narrow" w:hAnsi="Arial Narrow"/>
              </w:rPr>
              <w:t xml:space="preserve">.ti,ab OR </w:t>
            </w:r>
            <w:r w:rsidRPr="007B5850">
              <w:rPr>
                <w:rFonts w:ascii="Arial Narrow" w:hAnsi="Arial Narrow"/>
              </w:rPr>
              <w:t>'</w:t>
            </w:r>
            <w:r>
              <w:rPr>
                <w:rFonts w:ascii="Arial Narrow" w:hAnsi="Arial Narrow"/>
              </w:rPr>
              <w:t>Dental health</w:t>
            </w:r>
            <w:r w:rsidRPr="007B5850">
              <w:rPr>
                <w:rFonts w:ascii="Arial Narrow" w:hAnsi="Arial Narrow"/>
              </w:rPr>
              <w:t>'</w:t>
            </w:r>
            <w:r>
              <w:rPr>
                <w:rFonts w:ascii="Arial Narrow" w:hAnsi="Arial Narrow"/>
              </w:rPr>
              <w:t xml:space="preserve">.ti,ab OR Prosthodontics.ti,ab OR </w:t>
            </w:r>
            <w:r w:rsidRPr="007B5850">
              <w:rPr>
                <w:rFonts w:ascii="Arial Narrow" w:hAnsi="Arial Narrow"/>
              </w:rPr>
              <w:t>'</w:t>
            </w:r>
            <w:r w:rsidRPr="00801057">
              <w:rPr>
                <w:rFonts w:ascii="Arial Narrow" w:hAnsi="Arial Narrow"/>
              </w:rPr>
              <w:t>Dental prosthetics</w:t>
            </w:r>
            <w:r w:rsidRPr="007B5850">
              <w:rPr>
                <w:rFonts w:ascii="Arial Narrow" w:hAnsi="Arial Narrow"/>
              </w:rPr>
              <w:t>'</w:t>
            </w:r>
            <w:r>
              <w:rPr>
                <w:rFonts w:ascii="Arial Narrow" w:hAnsi="Arial Narrow"/>
              </w:rPr>
              <w:t>.ti,ab</w:t>
            </w:r>
            <w:r w:rsidRPr="00801057">
              <w:rPr>
                <w:rFonts w:ascii="Arial Narrow" w:hAnsi="Arial Narrow"/>
              </w:rPr>
              <w:t xml:space="preserve"> OR </w:t>
            </w:r>
            <w:r w:rsidRPr="007B5850">
              <w:rPr>
                <w:rFonts w:ascii="Arial Narrow" w:hAnsi="Arial Narrow"/>
              </w:rPr>
              <w:t>'</w:t>
            </w:r>
            <w:r w:rsidRPr="00801057">
              <w:rPr>
                <w:rFonts w:ascii="Arial Narrow" w:hAnsi="Arial Narrow"/>
              </w:rPr>
              <w:t>prosthetic dentistry</w:t>
            </w:r>
            <w:r w:rsidRPr="007B5850">
              <w:rPr>
                <w:rFonts w:ascii="Arial Narrow" w:hAnsi="Arial Narrow"/>
              </w:rPr>
              <w:t>'</w:t>
            </w:r>
            <w:r>
              <w:rPr>
                <w:rFonts w:ascii="Arial Narrow" w:hAnsi="Arial Narrow"/>
              </w:rPr>
              <w:t>.ti,ab</w:t>
            </w:r>
            <w:r w:rsidRPr="00801057">
              <w:rPr>
                <w:rFonts w:ascii="Arial Narrow" w:hAnsi="Arial Narrow"/>
              </w:rPr>
              <w:t xml:space="preserve"> OR </w:t>
            </w:r>
            <w:r w:rsidRPr="007B5850">
              <w:rPr>
                <w:rFonts w:ascii="Arial Narrow" w:hAnsi="Arial Narrow"/>
              </w:rPr>
              <w:t>'</w:t>
            </w:r>
            <w:r w:rsidRPr="00801057">
              <w:rPr>
                <w:rFonts w:ascii="Arial Narrow" w:hAnsi="Arial Narrow"/>
              </w:rPr>
              <w:t>prostho-dontics</w:t>
            </w:r>
            <w:r w:rsidRPr="007B5850">
              <w:rPr>
                <w:rFonts w:ascii="Arial Narrow" w:hAnsi="Arial Narrow"/>
              </w:rPr>
              <w:t>'</w:t>
            </w:r>
            <w:r>
              <w:rPr>
                <w:rFonts w:ascii="Arial Narrow" w:hAnsi="Arial Narrow"/>
              </w:rPr>
              <w:t>.ti,ab</w:t>
            </w:r>
            <w:r w:rsidRPr="00801057">
              <w:rPr>
                <w:rFonts w:ascii="Arial Narrow" w:hAnsi="Arial Narrow"/>
              </w:rPr>
              <w:t xml:space="preserve"> OR </w:t>
            </w:r>
            <w:r w:rsidRPr="007B5850">
              <w:rPr>
                <w:rFonts w:ascii="Arial Narrow" w:hAnsi="Arial Narrow"/>
              </w:rPr>
              <w:t>'</w:t>
            </w:r>
            <w:r w:rsidRPr="00801057">
              <w:rPr>
                <w:rFonts w:ascii="Arial Narrow" w:hAnsi="Arial Narrow"/>
              </w:rPr>
              <w:t>prosthodontic dentistry</w:t>
            </w:r>
            <w:r w:rsidRPr="007B5850">
              <w:rPr>
                <w:rFonts w:ascii="Arial Narrow" w:hAnsi="Arial Narrow"/>
              </w:rPr>
              <w:t>'</w:t>
            </w:r>
            <w:r>
              <w:rPr>
                <w:rFonts w:ascii="Arial Narrow" w:hAnsi="Arial Narrow"/>
              </w:rPr>
              <w:t>.ti,ab</w:t>
            </w:r>
            <w:r w:rsidRPr="00801057">
              <w:rPr>
                <w:rFonts w:ascii="Arial Narrow" w:hAnsi="Arial Narrow"/>
              </w:rPr>
              <w:t xml:space="preserve"> </w:t>
            </w:r>
            <w:r>
              <w:rPr>
                <w:rFonts w:ascii="Arial Narrow" w:hAnsi="Arial Narrow"/>
              </w:rPr>
              <w:t xml:space="preserve">OR Dentures.ti,ab OR </w:t>
            </w:r>
            <w:r w:rsidRPr="007B5850">
              <w:rPr>
                <w:rFonts w:ascii="Arial Narrow" w:hAnsi="Arial Narrow"/>
              </w:rPr>
              <w:t>'</w:t>
            </w:r>
            <w:r>
              <w:rPr>
                <w:rFonts w:ascii="Arial Narrow" w:hAnsi="Arial Narrow"/>
              </w:rPr>
              <w:t>Masticatory force</w:t>
            </w:r>
            <w:r w:rsidRPr="007B5850">
              <w:rPr>
                <w:rFonts w:ascii="Arial Narrow" w:hAnsi="Arial Narrow"/>
              </w:rPr>
              <w:t>'</w:t>
            </w:r>
            <w:r>
              <w:rPr>
                <w:rFonts w:ascii="Arial Narrow" w:hAnsi="Arial Narrow"/>
              </w:rPr>
              <w:t xml:space="preserve">.ti,ab OR </w:t>
            </w:r>
            <w:r w:rsidRPr="007B5850">
              <w:rPr>
                <w:rFonts w:ascii="Arial Narrow" w:hAnsi="Arial Narrow"/>
              </w:rPr>
              <w:t>'</w:t>
            </w:r>
            <w:r>
              <w:rPr>
                <w:rFonts w:ascii="Arial Narrow" w:hAnsi="Arial Narrow"/>
              </w:rPr>
              <w:t>Bite force</w:t>
            </w:r>
            <w:r w:rsidRPr="007B5850">
              <w:rPr>
                <w:rFonts w:ascii="Arial Narrow" w:hAnsi="Arial Narrow"/>
              </w:rPr>
              <w:t>'</w:t>
            </w:r>
            <w:r>
              <w:rPr>
                <w:rFonts w:ascii="Arial Narrow" w:hAnsi="Arial Narrow"/>
              </w:rPr>
              <w:t xml:space="preserve">.ti,ab OR </w:t>
            </w:r>
            <w:r w:rsidRPr="007B5850">
              <w:rPr>
                <w:rFonts w:ascii="Arial Narrow" w:hAnsi="Arial Narrow"/>
              </w:rPr>
              <w:t>'</w:t>
            </w:r>
            <w:r>
              <w:rPr>
                <w:rFonts w:ascii="Arial Narrow" w:hAnsi="Arial Narrow"/>
              </w:rPr>
              <w:t>Occlusal force</w:t>
            </w:r>
            <w:r w:rsidRPr="007B5850">
              <w:rPr>
                <w:rFonts w:ascii="Arial Narrow" w:hAnsi="Arial Narrow"/>
              </w:rPr>
              <w:t>'</w:t>
            </w:r>
            <w:r>
              <w:rPr>
                <w:rFonts w:ascii="Arial Narrow" w:hAnsi="Arial Narrow"/>
              </w:rPr>
              <w:t xml:space="preserve">.ti,ab OR Masticat*.ti,ab OR Swallowing.ti,ab OR </w:t>
            </w:r>
            <w:r w:rsidRPr="007B5850">
              <w:rPr>
                <w:rFonts w:ascii="Arial Narrow" w:hAnsi="Arial Narrow"/>
              </w:rPr>
              <w:t>'</w:t>
            </w:r>
            <w:r>
              <w:rPr>
                <w:rFonts w:ascii="Arial Narrow" w:hAnsi="Arial Narrow"/>
              </w:rPr>
              <w:t>Tongue pressure</w:t>
            </w:r>
            <w:r w:rsidRPr="007B5850">
              <w:rPr>
                <w:rFonts w:ascii="Arial Narrow" w:hAnsi="Arial Narrow"/>
              </w:rPr>
              <w:t>'</w:t>
            </w:r>
            <w:r>
              <w:rPr>
                <w:rFonts w:ascii="Arial Narrow" w:hAnsi="Arial Narrow"/>
              </w:rPr>
              <w:t xml:space="preserve">.ti,ab OR Deglutition.ti,ab </w:t>
            </w:r>
            <w:r>
              <w:rPr>
                <w:rFonts w:ascii="Arial Narrow" w:hAnsi="Arial Narrow"/>
              </w:rPr>
              <w:lastRenderedPageBreak/>
              <w:t xml:space="preserve">OR </w:t>
            </w:r>
            <w:r w:rsidRPr="007B5850">
              <w:rPr>
                <w:rFonts w:ascii="Arial Narrow" w:hAnsi="Arial Narrow"/>
              </w:rPr>
              <w:t>'</w:t>
            </w:r>
            <w:r>
              <w:rPr>
                <w:rFonts w:ascii="Arial Narrow" w:hAnsi="Arial Narrow"/>
              </w:rPr>
              <w:t>Tooth loss</w:t>
            </w:r>
            <w:r w:rsidRPr="007B5850">
              <w:rPr>
                <w:rFonts w:ascii="Arial Narrow" w:hAnsi="Arial Narrow"/>
              </w:rPr>
              <w:t>'</w:t>
            </w:r>
            <w:r>
              <w:rPr>
                <w:rFonts w:ascii="Arial Narrow" w:hAnsi="Arial Narrow"/>
              </w:rPr>
              <w:t xml:space="preserve">.ti,ab OR </w:t>
            </w:r>
            <w:r w:rsidRPr="007B5850">
              <w:rPr>
                <w:rFonts w:ascii="Arial Narrow" w:hAnsi="Arial Narrow"/>
              </w:rPr>
              <w:t>'</w:t>
            </w:r>
            <w:r>
              <w:rPr>
                <w:rFonts w:ascii="Arial Narrow" w:hAnsi="Arial Narrow"/>
              </w:rPr>
              <w:t>Dental Loss</w:t>
            </w:r>
            <w:r w:rsidRPr="007B5850">
              <w:rPr>
                <w:rFonts w:ascii="Arial Narrow" w:hAnsi="Arial Narrow"/>
              </w:rPr>
              <w:t>'</w:t>
            </w:r>
            <w:r>
              <w:rPr>
                <w:rFonts w:ascii="Arial Narrow" w:hAnsi="Arial Narrow"/>
              </w:rPr>
              <w:t xml:space="preserve">.ti,ab OR </w:t>
            </w:r>
            <w:r w:rsidRPr="007B5850">
              <w:rPr>
                <w:rFonts w:ascii="Arial Narrow" w:hAnsi="Arial Narrow"/>
              </w:rPr>
              <w:t>'</w:t>
            </w:r>
            <w:r>
              <w:rPr>
                <w:rFonts w:ascii="Arial Narrow" w:hAnsi="Arial Narrow"/>
              </w:rPr>
              <w:t>Tooth mobility</w:t>
            </w:r>
            <w:r w:rsidRPr="007B5850">
              <w:rPr>
                <w:rFonts w:ascii="Arial Narrow" w:hAnsi="Arial Narrow"/>
              </w:rPr>
              <w:t>'</w:t>
            </w:r>
            <w:r>
              <w:rPr>
                <w:rFonts w:ascii="Arial Narrow" w:hAnsi="Arial Narrow"/>
              </w:rPr>
              <w:t xml:space="preserve">.ti,ab OR Edentulous*.ti,ab OR </w:t>
            </w:r>
            <w:r w:rsidRPr="007B5850">
              <w:rPr>
                <w:rFonts w:ascii="Arial Narrow" w:hAnsi="Arial Narrow"/>
              </w:rPr>
              <w:t>'</w:t>
            </w:r>
            <w:r>
              <w:rPr>
                <w:rFonts w:ascii="Arial Narrow" w:hAnsi="Arial Narrow"/>
              </w:rPr>
              <w:t>Dry mouth</w:t>
            </w:r>
            <w:r w:rsidRPr="007B5850">
              <w:rPr>
                <w:rFonts w:ascii="Arial Narrow" w:hAnsi="Arial Narrow"/>
              </w:rPr>
              <w:t>'</w:t>
            </w:r>
            <w:r>
              <w:rPr>
                <w:rFonts w:ascii="Arial Narrow" w:hAnsi="Arial Narrow"/>
              </w:rPr>
              <w:t xml:space="preserve">.ti,ab OR </w:t>
            </w:r>
            <w:r w:rsidRPr="007B5850">
              <w:rPr>
                <w:rFonts w:ascii="Arial Narrow" w:hAnsi="Arial Narrow"/>
              </w:rPr>
              <w:t>'</w:t>
            </w:r>
            <w:r>
              <w:rPr>
                <w:rFonts w:ascii="Arial Narrow" w:hAnsi="Arial Narrow"/>
              </w:rPr>
              <w:t>Mouth dryness</w:t>
            </w:r>
            <w:r w:rsidRPr="007B5850">
              <w:rPr>
                <w:rFonts w:ascii="Arial Narrow" w:hAnsi="Arial Narrow"/>
              </w:rPr>
              <w:t>'</w:t>
            </w:r>
            <w:r>
              <w:rPr>
                <w:rFonts w:ascii="Arial Narrow" w:hAnsi="Arial Narrow"/>
              </w:rPr>
              <w:t xml:space="preserve">.ti,ab OR Xerostomia.ti,ab OR </w:t>
            </w:r>
            <w:r w:rsidRPr="007B5850">
              <w:rPr>
                <w:rFonts w:ascii="Arial Narrow" w:hAnsi="Arial Narrow"/>
              </w:rPr>
              <w:t>'</w:t>
            </w:r>
            <w:r>
              <w:rPr>
                <w:rFonts w:ascii="Arial Narrow" w:hAnsi="Arial Narrow"/>
              </w:rPr>
              <w:t>Oral Dryness</w:t>
            </w:r>
            <w:r w:rsidRPr="007B5850">
              <w:rPr>
                <w:rFonts w:ascii="Arial Narrow" w:hAnsi="Arial Narrow"/>
              </w:rPr>
              <w:t>'</w:t>
            </w:r>
            <w:r>
              <w:rPr>
                <w:rFonts w:ascii="Arial Narrow" w:hAnsi="Arial Narrow"/>
              </w:rPr>
              <w:t>.ti,ab</w:t>
            </w:r>
          </w:p>
          <w:p w14:paraId="36D56778" w14:textId="77777777" w:rsidR="00FC53A7" w:rsidRDefault="00FC53A7" w:rsidP="00396D4D">
            <w:pPr>
              <w:spacing w:line="360" w:lineRule="auto"/>
              <w:rPr>
                <w:rFonts w:ascii="Arial Narrow" w:hAnsi="Arial Narrow"/>
              </w:rPr>
            </w:pPr>
          </w:p>
          <w:p w14:paraId="33EF484D" w14:textId="77777777" w:rsidR="00FC53A7" w:rsidRDefault="00FC53A7" w:rsidP="00396D4D">
            <w:pPr>
              <w:spacing w:line="360" w:lineRule="auto"/>
              <w:rPr>
                <w:rFonts w:ascii="Arial Narrow" w:hAnsi="Arial Narrow"/>
              </w:rPr>
            </w:pPr>
          </w:p>
          <w:p w14:paraId="7DB5866A" w14:textId="77777777" w:rsidR="00FC53A7" w:rsidRPr="00221958" w:rsidRDefault="00FC53A7" w:rsidP="00396D4D">
            <w:pPr>
              <w:spacing w:line="360" w:lineRule="auto"/>
              <w:rPr>
                <w:rFonts w:ascii="Arial Narrow" w:hAnsi="Arial Narrow"/>
              </w:rPr>
            </w:pPr>
          </w:p>
        </w:tc>
        <w:tc>
          <w:tcPr>
            <w:tcW w:w="3005" w:type="dxa"/>
          </w:tcPr>
          <w:p w14:paraId="37F2858C" w14:textId="77777777" w:rsidR="00FC53A7" w:rsidRPr="00A42E22" w:rsidRDefault="00FC53A7" w:rsidP="00396D4D">
            <w:pPr>
              <w:spacing w:line="360" w:lineRule="auto"/>
              <w:rPr>
                <w:rFonts w:ascii="Arial Narrow" w:hAnsi="Arial Narrow"/>
              </w:rPr>
            </w:pPr>
            <w:r>
              <w:rPr>
                <w:rFonts w:ascii="Arial Narrow" w:hAnsi="Arial Narrow"/>
              </w:rPr>
              <w:lastRenderedPageBreak/>
              <w:t xml:space="preserve">Exp </w:t>
            </w:r>
            <w:r w:rsidRPr="007B5850">
              <w:rPr>
                <w:rFonts w:ascii="Arial Narrow" w:hAnsi="Arial Narrow"/>
              </w:rPr>
              <w:t xml:space="preserve">'sarcopenia' OR </w:t>
            </w:r>
            <w:r>
              <w:rPr>
                <w:rFonts w:ascii="Arial Narrow" w:hAnsi="Arial Narrow"/>
              </w:rPr>
              <w:t xml:space="preserve">Exp </w:t>
            </w:r>
            <w:r w:rsidRPr="007B5850">
              <w:rPr>
                <w:rFonts w:ascii="Arial Narrow" w:hAnsi="Arial Narrow"/>
              </w:rPr>
              <w:t xml:space="preserve">'frailty' OR </w:t>
            </w:r>
            <w:r>
              <w:rPr>
                <w:rFonts w:ascii="Arial Narrow" w:hAnsi="Arial Narrow"/>
              </w:rPr>
              <w:t xml:space="preserve">Exp </w:t>
            </w:r>
            <w:r w:rsidRPr="007B5850">
              <w:rPr>
                <w:rFonts w:ascii="Arial Narrow" w:hAnsi="Arial Narrow"/>
              </w:rPr>
              <w:t>'Frail elderly' OR 'Muscle weakness' OR 'hand strength'</w:t>
            </w:r>
            <w:r>
              <w:rPr>
                <w:rFonts w:ascii="Arial Narrow" w:hAnsi="Arial Narrow"/>
              </w:rPr>
              <w:t xml:space="preserve"> </w:t>
            </w:r>
            <w:r w:rsidRPr="007B5850">
              <w:rPr>
                <w:rFonts w:ascii="Arial Narrow" w:hAnsi="Arial Narrow"/>
              </w:rPr>
              <w:t xml:space="preserve">OR 'Grip strength' OR </w:t>
            </w:r>
            <w:r>
              <w:rPr>
                <w:rFonts w:ascii="Arial Narrow" w:hAnsi="Arial Narrow"/>
              </w:rPr>
              <w:t xml:space="preserve">Exp </w:t>
            </w:r>
            <w:r w:rsidRPr="007B5850">
              <w:rPr>
                <w:rFonts w:ascii="Arial Narrow" w:hAnsi="Arial Narrow"/>
              </w:rPr>
              <w:t>'Walking speed' OR sarcopenia*</w:t>
            </w:r>
            <w:r>
              <w:rPr>
                <w:rFonts w:ascii="Arial Narrow" w:hAnsi="Arial Narrow"/>
              </w:rPr>
              <w:t>.ti,ab</w:t>
            </w:r>
            <w:r w:rsidRPr="007B5850">
              <w:rPr>
                <w:rFonts w:ascii="Arial Narrow" w:hAnsi="Arial Narrow"/>
              </w:rPr>
              <w:t xml:space="preserve"> OR 'muscular atrophy'</w:t>
            </w:r>
            <w:r>
              <w:rPr>
                <w:rFonts w:ascii="Arial Narrow" w:hAnsi="Arial Narrow"/>
              </w:rPr>
              <w:t>.ti,ab</w:t>
            </w:r>
            <w:r w:rsidRPr="007B5850">
              <w:rPr>
                <w:rFonts w:ascii="Arial Narrow" w:hAnsi="Arial Narrow"/>
              </w:rPr>
              <w:t xml:space="preserve"> OR 'muscle strength loss'</w:t>
            </w:r>
            <w:r>
              <w:rPr>
                <w:rFonts w:ascii="Arial Narrow" w:hAnsi="Arial Narrow"/>
              </w:rPr>
              <w:t>.ti,ab</w:t>
            </w:r>
            <w:r w:rsidRPr="007B5850">
              <w:rPr>
                <w:rFonts w:ascii="Arial Narrow" w:hAnsi="Arial Narrow"/>
              </w:rPr>
              <w:t xml:space="preserve"> OR 'muscle weakening'</w:t>
            </w:r>
            <w:r>
              <w:rPr>
                <w:rFonts w:ascii="Arial Narrow" w:hAnsi="Arial Narrow"/>
              </w:rPr>
              <w:t>.ti,ab</w:t>
            </w:r>
            <w:r w:rsidRPr="007B5850">
              <w:rPr>
                <w:rFonts w:ascii="Arial Narrow" w:hAnsi="Arial Narrow"/>
              </w:rPr>
              <w:t xml:space="preserve"> OR 'muscular insufficiency'</w:t>
            </w:r>
            <w:r>
              <w:rPr>
                <w:rFonts w:ascii="Arial Narrow" w:hAnsi="Arial Narrow"/>
              </w:rPr>
              <w:t>.ti,ab</w:t>
            </w:r>
            <w:r w:rsidRPr="007B5850">
              <w:rPr>
                <w:rFonts w:ascii="Arial Narrow" w:hAnsi="Arial Narrow"/>
              </w:rPr>
              <w:t xml:space="preserve"> OR 'muscular weakness'</w:t>
            </w:r>
            <w:r>
              <w:rPr>
                <w:rFonts w:ascii="Arial Narrow" w:hAnsi="Arial Narrow"/>
              </w:rPr>
              <w:t>.ti,ab</w:t>
            </w:r>
            <w:r w:rsidRPr="007B5850">
              <w:rPr>
                <w:rFonts w:ascii="Arial Narrow" w:hAnsi="Arial Narrow"/>
              </w:rPr>
              <w:t xml:space="preserve"> OR 'weakness, muscle'</w:t>
            </w:r>
            <w:r>
              <w:rPr>
                <w:rFonts w:ascii="Arial Narrow" w:hAnsi="Arial Narrow"/>
              </w:rPr>
              <w:t>.ti,ab</w:t>
            </w:r>
            <w:r w:rsidRPr="007B5850">
              <w:rPr>
                <w:rFonts w:ascii="Arial Narrow" w:hAnsi="Arial Narrow"/>
              </w:rPr>
              <w:t xml:space="preserve"> OR frailty</w:t>
            </w:r>
            <w:r>
              <w:rPr>
                <w:rFonts w:ascii="Arial Narrow" w:hAnsi="Arial Narrow"/>
              </w:rPr>
              <w:t>.ti,ab</w:t>
            </w:r>
            <w:r w:rsidRPr="007B5850">
              <w:rPr>
                <w:rFonts w:ascii="Arial Narrow" w:hAnsi="Arial Narrow"/>
              </w:rPr>
              <w:t xml:space="preserve"> OR 'handgrip strength'</w:t>
            </w:r>
            <w:r>
              <w:rPr>
                <w:rFonts w:ascii="Arial Narrow" w:hAnsi="Arial Narrow"/>
              </w:rPr>
              <w:t>.ti,ab</w:t>
            </w:r>
            <w:r w:rsidRPr="007B5850">
              <w:rPr>
                <w:rFonts w:ascii="Arial Narrow" w:hAnsi="Arial Narrow"/>
              </w:rPr>
              <w:t xml:space="preserve"> OR 'hand strength'</w:t>
            </w:r>
            <w:r>
              <w:rPr>
                <w:rFonts w:ascii="Arial Narrow" w:hAnsi="Arial Narrow"/>
              </w:rPr>
              <w:t>.ti,ab</w:t>
            </w:r>
            <w:r w:rsidRPr="007B5850">
              <w:rPr>
                <w:rFonts w:ascii="Arial Narrow" w:hAnsi="Arial Narrow"/>
              </w:rPr>
              <w:t xml:space="preserve"> OR 'grip strength'</w:t>
            </w:r>
            <w:r>
              <w:rPr>
                <w:rFonts w:ascii="Arial Narrow" w:hAnsi="Arial Narrow"/>
              </w:rPr>
              <w:t>.ti,ab</w:t>
            </w:r>
            <w:r w:rsidRPr="007B5850">
              <w:rPr>
                <w:rFonts w:ascii="Arial Narrow" w:hAnsi="Arial Narrow"/>
              </w:rPr>
              <w:t xml:space="preserve"> OR 'grip power'</w:t>
            </w:r>
            <w:r>
              <w:rPr>
                <w:rFonts w:ascii="Arial Narrow" w:hAnsi="Arial Narrow"/>
              </w:rPr>
              <w:t>.ti,ab</w:t>
            </w:r>
            <w:r w:rsidRPr="007B5850">
              <w:rPr>
                <w:rFonts w:ascii="Arial Narrow" w:hAnsi="Arial Narrow"/>
              </w:rPr>
              <w:t xml:space="preserve"> OR 'gripping force'</w:t>
            </w:r>
            <w:r>
              <w:rPr>
                <w:rFonts w:ascii="Arial Narrow" w:hAnsi="Arial Narrow"/>
              </w:rPr>
              <w:t>.ti,ab</w:t>
            </w:r>
            <w:r w:rsidRPr="007B5850">
              <w:rPr>
                <w:rFonts w:ascii="Arial Narrow" w:hAnsi="Arial Narrow"/>
              </w:rPr>
              <w:t xml:space="preserve"> OR 'grasping strength'</w:t>
            </w:r>
            <w:r>
              <w:rPr>
                <w:rFonts w:ascii="Arial Narrow" w:hAnsi="Arial Narrow"/>
              </w:rPr>
              <w:t>.ti,ab</w:t>
            </w:r>
            <w:r w:rsidRPr="007B5850">
              <w:rPr>
                <w:rFonts w:ascii="Arial Narrow" w:hAnsi="Arial Narrow"/>
              </w:rPr>
              <w:t xml:space="preserve"> OR 'grasp force'</w:t>
            </w:r>
            <w:r>
              <w:rPr>
                <w:rFonts w:ascii="Arial Narrow" w:hAnsi="Arial Narrow"/>
              </w:rPr>
              <w:t>.ti,ab</w:t>
            </w:r>
            <w:r w:rsidRPr="007B5850">
              <w:rPr>
                <w:rFonts w:ascii="Arial Narrow" w:hAnsi="Arial Narrow"/>
              </w:rPr>
              <w:t xml:space="preserve"> OR 'walking speed'</w:t>
            </w:r>
            <w:r>
              <w:rPr>
                <w:rFonts w:ascii="Arial Narrow" w:hAnsi="Arial Narrow"/>
              </w:rPr>
              <w:t>.ti,ab</w:t>
            </w:r>
            <w:r w:rsidRPr="007B5850">
              <w:rPr>
                <w:rFonts w:ascii="Arial Narrow" w:hAnsi="Arial Narrow"/>
              </w:rPr>
              <w:t xml:space="preserve"> OR 'gait speed'</w:t>
            </w:r>
            <w:r>
              <w:rPr>
                <w:rFonts w:ascii="Arial Narrow" w:hAnsi="Arial Narrow"/>
              </w:rPr>
              <w:t>.ti,ab</w:t>
            </w:r>
          </w:p>
        </w:tc>
        <w:tc>
          <w:tcPr>
            <w:tcW w:w="3006" w:type="dxa"/>
          </w:tcPr>
          <w:p w14:paraId="6DFA1B35" w14:textId="77777777" w:rsidR="00FC53A7" w:rsidRDefault="00FC53A7" w:rsidP="00396D4D">
            <w:pPr>
              <w:spacing w:line="360" w:lineRule="auto"/>
              <w:rPr>
                <w:rFonts w:ascii="Arial Narrow" w:hAnsi="Arial Narrow"/>
              </w:rPr>
            </w:pPr>
            <w:r>
              <w:rPr>
                <w:rFonts w:ascii="Arial Narrow" w:hAnsi="Arial Narrow"/>
              </w:rPr>
              <w:t xml:space="preserve">Exp </w:t>
            </w:r>
            <w:r w:rsidRPr="007B5850">
              <w:rPr>
                <w:rFonts w:ascii="Arial Narrow" w:hAnsi="Arial Narrow"/>
              </w:rPr>
              <w:t>'</w:t>
            </w:r>
            <w:r>
              <w:rPr>
                <w:rFonts w:ascii="Arial Narrow" w:hAnsi="Arial Narrow"/>
              </w:rPr>
              <w:t>Protein intake</w:t>
            </w:r>
            <w:r w:rsidRPr="007B5850">
              <w:rPr>
                <w:rFonts w:ascii="Arial Narrow" w:hAnsi="Arial Narrow"/>
              </w:rPr>
              <w:t>'</w:t>
            </w:r>
            <w:r>
              <w:rPr>
                <w:rFonts w:ascii="Arial Narrow" w:hAnsi="Arial Narrow"/>
              </w:rPr>
              <w:t xml:space="preserve"> OR Nutrition OR </w:t>
            </w:r>
            <w:r w:rsidRPr="007B5850">
              <w:rPr>
                <w:rFonts w:ascii="Arial Narrow" w:hAnsi="Arial Narrow"/>
              </w:rPr>
              <w:t>'</w:t>
            </w:r>
            <w:r>
              <w:rPr>
                <w:rFonts w:ascii="Arial Narrow" w:hAnsi="Arial Narrow"/>
              </w:rPr>
              <w:t>Geriatric nutrition</w:t>
            </w:r>
            <w:r w:rsidRPr="007B5850">
              <w:rPr>
                <w:rFonts w:ascii="Arial Narrow" w:hAnsi="Arial Narrow"/>
              </w:rPr>
              <w:t>'</w:t>
            </w:r>
            <w:r>
              <w:rPr>
                <w:rFonts w:ascii="Arial Narrow" w:hAnsi="Arial Narrow"/>
              </w:rPr>
              <w:t xml:space="preserve"> OR Malnutrition OR </w:t>
            </w:r>
            <w:r w:rsidRPr="007B5850">
              <w:rPr>
                <w:rFonts w:ascii="Arial Narrow" w:hAnsi="Arial Narrow"/>
              </w:rPr>
              <w:t>'</w:t>
            </w:r>
            <w:r>
              <w:rPr>
                <w:rFonts w:ascii="Arial Narrow" w:hAnsi="Arial Narrow"/>
              </w:rPr>
              <w:t>protein deficiency</w:t>
            </w:r>
            <w:r w:rsidRPr="007B5850">
              <w:rPr>
                <w:rFonts w:ascii="Arial Narrow" w:hAnsi="Arial Narrow"/>
              </w:rPr>
              <w:t>'</w:t>
            </w:r>
            <w:r>
              <w:rPr>
                <w:rFonts w:ascii="Arial Narrow" w:hAnsi="Arial Narrow"/>
              </w:rPr>
              <w:t xml:space="preserve"> OR </w:t>
            </w:r>
            <w:r w:rsidRPr="007B5850">
              <w:rPr>
                <w:rFonts w:ascii="Arial Narrow" w:hAnsi="Arial Narrow"/>
              </w:rPr>
              <w:t>'</w:t>
            </w:r>
            <w:r>
              <w:rPr>
                <w:rFonts w:ascii="Arial Narrow" w:hAnsi="Arial Narrow"/>
              </w:rPr>
              <w:t>protein calorie malnutrition</w:t>
            </w:r>
            <w:r w:rsidRPr="007B5850">
              <w:rPr>
                <w:rFonts w:ascii="Arial Narrow" w:hAnsi="Arial Narrow"/>
              </w:rPr>
              <w:t>'</w:t>
            </w:r>
            <w:r>
              <w:rPr>
                <w:rFonts w:ascii="Arial Narrow" w:hAnsi="Arial Narrow"/>
              </w:rPr>
              <w:t xml:space="preserve"> OR protein*.ti,ab OR diet*.ti,ab OR </w:t>
            </w:r>
            <w:r w:rsidRPr="007B5850">
              <w:rPr>
                <w:rFonts w:ascii="Arial Narrow" w:hAnsi="Arial Narrow"/>
              </w:rPr>
              <w:t>'</w:t>
            </w:r>
            <w:r>
              <w:rPr>
                <w:rFonts w:ascii="Arial Narrow" w:hAnsi="Arial Narrow"/>
              </w:rPr>
              <w:t>food intake</w:t>
            </w:r>
            <w:r w:rsidRPr="007B5850">
              <w:rPr>
                <w:rFonts w:ascii="Arial Narrow" w:hAnsi="Arial Narrow"/>
              </w:rPr>
              <w:t>'</w:t>
            </w:r>
            <w:r>
              <w:rPr>
                <w:rFonts w:ascii="Arial Narrow" w:hAnsi="Arial Narrow"/>
              </w:rPr>
              <w:t xml:space="preserve">.ti,ab OR </w:t>
            </w:r>
            <w:r w:rsidRPr="007B5850">
              <w:rPr>
                <w:rFonts w:ascii="Arial Narrow" w:hAnsi="Arial Narrow"/>
              </w:rPr>
              <w:t>'</w:t>
            </w:r>
            <w:r>
              <w:rPr>
                <w:rFonts w:ascii="Arial Narrow" w:hAnsi="Arial Narrow"/>
              </w:rPr>
              <w:t>nutritional deficiencies</w:t>
            </w:r>
            <w:r w:rsidRPr="007B5850">
              <w:rPr>
                <w:rFonts w:ascii="Arial Narrow" w:hAnsi="Arial Narrow"/>
              </w:rPr>
              <w:t>'</w:t>
            </w:r>
            <w:r>
              <w:rPr>
                <w:rFonts w:ascii="Arial Narrow" w:hAnsi="Arial Narrow"/>
              </w:rPr>
              <w:t xml:space="preserve">.ti,ab OR Nutrition.ti,ab OR </w:t>
            </w:r>
            <w:r w:rsidRPr="007B5850">
              <w:rPr>
                <w:rFonts w:ascii="Arial Narrow" w:hAnsi="Arial Narrow"/>
              </w:rPr>
              <w:t>'</w:t>
            </w:r>
            <w:r>
              <w:rPr>
                <w:rFonts w:ascii="Arial Narrow" w:hAnsi="Arial Narrow"/>
              </w:rPr>
              <w:t>food protein</w:t>
            </w:r>
            <w:r w:rsidRPr="007B5850">
              <w:rPr>
                <w:rFonts w:ascii="Arial Narrow" w:hAnsi="Arial Narrow"/>
              </w:rPr>
              <w:t>'</w:t>
            </w:r>
            <w:r>
              <w:rPr>
                <w:rFonts w:ascii="Arial Narrow" w:hAnsi="Arial Narrow"/>
              </w:rPr>
              <w:t xml:space="preserve">.ti,ab OR </w:t>
            </w:r>
            <w:r w:rsidRPr="007B5850">
              <w:rPr>
                <w:rFonts w:ascii="Arial Narrow" w:hAnsi="Arial Narrow"/>
              </w:rPr>
              <w:t>'</w:t>
            </w:r>
            <w:r>
              <w:rPr>
                <w:rFonts w:ascii="Arial Narrow" w:hAnsi="Arial Narrow"/>
              </w:rPr>
              <w:t>protein nutrition</w:t>
            </w:r>
            <w:r w:rsidRPr="007B5850">
              <w:rPr>
                <w:rFonts w:ascii="Arial Narrow" w:hAnsi="Arial Narrow"/>
              </w:rPr>
              <w:t>'</w:t>
            </w:r>
            <w:r>
              <w:rPr>
                <w:rFonts w:ascii="Arial Narrow" w:hAnsi="Arial Narrow"/>
              </w:rPr>
              <w:t xml:space="preserve">.ti,ab OR </w:t>
            </w:r>
            <w:r w:rsidRPr="007B5850">
              <w:rPr>
                <w:rFonts w:ascii="Arial Narrow" w:hAnsi="Arial Narrow"/>
              </w:rPr>
              <w:t>'</w:t>
            </w:r>
            <w:r>
              <w:rPr>
                <w:rFonts w:ascii="Arial Narrow" w:hAnsi="Arial Narrow"/>
              </w:rPr>
              <w:t>diet protein</w:t>
            </w:r>
            <w:r w:rsidRPr="007B5850">
              <w:rPr>
                <w:rFonts w:ascii="Arial Narrow" w:hAnsi="Arial Narrow"/>
              </w:rPr>
              <w:t>'</w:t>
            </w:r>
            <w:r>
              <w:rPr>
                <w:rFonts w:ascii="Arial Narrow" w:hAnsi="Arial Narrow"/>
              </w:rPr>
              <w:t xml:space="preserve">.ti,ab OR </w:t>
            </w:r>
            <w:r w:rsidRPr="007B5850">
              <w:rPr>
                <w:rFonts w:ascii="Arial Narrow" w:hAnsi="Arial Narrow"/>
              </w:rPr>
              <w:t>'</w:t>
            </w:r>
            <w:r>
              <w:rPr>
                <w:rFonts w:ascii="Arial Narrow" w:hAnsi="Arial Narrow"/>
              </w:rPr>
              <w:t>animal proteins, dietary</w:t>
            </w:r>
            <w:r w:rsidRPr="007B5850">
              <w:rPr>
                <w:rFonts w:ascii="Arial Narrow" w:hAnsi="Arial Narrow"/>
              </w:rPr>
              <w:t>'</w:t>
            </w:r>
            <w:r>
              <w:rPr>
                <w:rFonts w:ascii="Arial Narrow" w:hAnsi="Arial Narrow"/>
              </w:rPr>
              <w:t xml:space="preserve">.ti,ab OR </w:t>
            </w:r>
            <w:r w:rsidRPr="007B5850">
              <w:rPr>
                <w:rFonts w:ascii="Arial Narrow" w:hAnsi="Arial Narrow"/>
              </w:rPr>
              <w:t>'</w:t>
            </w:r>
            <w:r>
              <w:rPr>
                <w:rFonts w:ascii="Arial Narrow" w:hAnsi="Arial Narrow"/>
              </w:rPr>
              <w:t>dietary animal proteins</w:t>
            </w:r>
            <w:r w:rsidRPr="007B5850">
              <w:rPr>
                <w:rFonts w:ascii="Arial Narrow" w:hAnsi="Arial Narrow"/>
              </w:rPr>
              <w:t>'</w:t>
            </w:r>
            <w:r>
              <w:rPr>
                <w:rFonts w:ascii="Arial Narrow" w:hAnsi="Arial Narrow"/>
              </w:rPr>
              <w:t xml:space="preserve">.ti,ab OR </w:t>
            </w:r>
            <w:r w:rsidRPr="007B5850">
              <w:rPr>
                <w:rFonts w:ascii="Arial Narrow" w:hAnsi="Arial Narrow"/>
              </w:rPr>
              <w:t>'</w:t>
            </w:r>
            <w:r>
              <w:rPr>
                <w:rFonts w:ascii="Arial Narrow" w:hAnsi="Arial Narrow"/>
              </w:rPr>
              <w:t>dietary protein*</w:t>
            </w:r>
            <w:r w:rsidRPr="007B5850">
              <w:rPr>
                <w:rFonts w:ascii="Arial Narrow" w:hAnsi="Arial Narrow"/>
              </w:rPr>
              <w:t>'</w:t>
            </w:r>
            <w:r>
              <w:rPr>
                <w:rFonts w:ascii="Arial Narrow" w:hAnsi="Arial Narrow"/>
              </w:rPr>
              <w:t xml:space="preserve">.ti,ab OR </w:t>
            </w:r>
            <w:r w:rsidRPr="007B5850">
              <w:rPr>
                <w:rFonts w:ascii="Arial Narrow" w:hAnsi="Arial Narrow"/>
              </w:rPr>
              <w:t>'</w:t>
            </w:r>
            <w:r>
              <w:rPr>
                <w:rFonts w:ascii="Arial Narrow" w:hAnsi="Arial Narrow"/>
              </w:rPr>
              <w:t>intake, protein</w:t>
            </w:r>
            <w:r w:rsidRPr="007B5850">
              <w:rPr>
                <w:rFonts w:ascii="Arial Narrow" w:hAnsi="Arial Narrow"/>
              </w:rPr>
              <w:t>'</w:t>
            </w:r>
            <w:r>
              <w:rPr>
                <w:rFonts w:ascii="Arial Narrow" w:hAnsi="Arial Narrow"/>
              </w:rPr>
              <w:t xml:space="preserve">.ti,ab OR </w:t>
            </w:r>
            <w:r w:rsidRPr="007B5850">
              <w:rPr>
                <w:rFonts w:ascii="Arial Narrow" w:hAnsi="Arial Narrow"/>
              </w:rPr>
              <w:t>'</w:t>
            </w:r>
            <w:r>
              <w:rPr>
                <w:rFonts w:ascii="Arial Narrow" w:hAnsi="Arial Narrow"/>
              </w:rPr>
              <w:t>protein consumption</w:t>
            </w:r>
            <w:r w:rsidRPr="007B5850">
              <w:rPr>
                <w:rFonts w:ascii="Arial Narrow" w:hAnsi="Arial Narrow"/>
              </w:rPr>
              <w:t>'</w:t>
            </w:r>
            <w:r>
              <w:rPr>
                <w:rFonts w:ascii="Arial Narrow" w:hAnsi="Arial Narrow"/>
              </w:rPr>
              <w:t xml:space="preserve">.ti,ab OR </w:t>
            </w:r>
            <w:r w:rsidRPr="007B5850">
              <w:rPr>
                <w:rFonts w:ascii="Arial Narrow" w:hAnsi="Arial Narrow"/>
              </w:rPr>
              <w:t>'</w:t>
            </w:r>
            <w:r>
              <w:rPr>
                <w:rFonts w:ascii="Arial Narrow" w:hAnsi="Arial Narrow"/>
              </w:rPr>
              <w:t>dietary intake</w:t>
            </w:r>
            <w:r w:rsidRPr="007B5850">
              <w:rPr>
                <w:rFonts w:ascii="Arial Narrow" w:hAnsi="Arial Narrow"/>
              </w:rPr>
              <w:t>'</w:t>
            </w:r>
            <w:r>
              <w:rPr>
                <w:rFonts w:ascii="Arial Narrow" w:hAnsi="Arial Narrow"/>
              </w:rPr>
              <w:t xml:space="preserve">.ti,ab OR </w:t>
            </w:r>
            <w:r w:rsidRPr="007B5850">
              <w:rPr>
                <w:rFonts w:ascii="Arial Narrow" w:hAnsi="Arial Narrow"/>
              </w:rPr>
              <w:t>'</w:t>
            </w:r>
            <w:r>
              <w:rPr>
                <w:rFonts w:ascii="Arial Narrow" w:hAnsi="Arial Narrow"/>
              </w:rPr>
              <w:t>geriatric nutrition</w:t>
            </w:r>
            <w:r w:rsidRPr="007B5850">
              <w:rPr>
                <w:rFonts w:ascii="Arial Narrow" w:hAnsi="Arial Narrow"/>
              </w:rPr>
              <w:t>'</w:t>
            </w:r>
            <w:r>
              <w:rPr>
                <w:rFonts w:ascii="Arial Narrow" w:hAnsi="Arial Narrow"/>
              </w:rPr>
              <w:t xml:space="preserve">.ti,ab OR </w:t>
            </w:r>
            <w:r w:rsidRPr="007B5850">
              <w:rPr>
                <w:rFonts w:ascii="Arial Narrow" w:hAnsi="Arial Narrow"/>
              </w:rPr>
              <w:t>'</w:t>
            </w:r>
            <w:r>
              <w:rPr>
                <w:rFonts w:ascii="Arial Narrow" w:hAnsi="Arial Narrow"/>
              </w:rPr>
              <w:t>diet, food and nutrition</w:t>
            </w:r>
            <w:r w:rsidRPr="007B5850">
              <w:rPr>
                <w:rFonts w:ascii="Arial Narrow" w:hAnsi="Arial Narrow"/>
              </w:rPr>
              <w:t>'</w:t>
            </w:r>
            <w:r>
              <w:rPr>
                <w:rFonts w:ascii="Arial Narrow" w:hAnsi="Arial Narrow"/>
              </w:rPr>
              <w:t xml:space="preserve">.ti,ab OR malnutrition.ti,ab OR </w:t>
            </w:r>
            <w:r w:rsidRPr="007B5850">
              <w:rPr>
                <w:rFonts w:ascii="Arial Narrow" w:hAnsi="Arial Narrow"/>
              </w:rPr>
              <w:t>'</w:t>
            </w:r>
            <w:r>
              <w:rPr>
                <w:rFonts w:ascii="Arial Narrow" w:hAnsi="Arial Narrow"/>
              </w:rPr>
              <w:t>protein deficiency</w:t>
            </w:r>
            <w:r w:rsidRPr="007B5850">
              <w:rPr>
                <w:rFonts w:ascii="Arial Narrow" w:hAnsi="Arial Narrow"/>
              </w:rPr>
              <w:t>'</w:t>
            </w:r>
            <w:r>
              <w:rPr>
                <w:rFonts w:ascii="Arial Narrow" w:hAnsi="Arial Narrow"/>
              </w:rPr>
              <w:t xml:space="preserve">.ti,ab </w:t>
            </w:r>
          </w:p>
          <w:p w14:paraId="2EF2A7CE" w14:textId="77777777" w:rsidR="00FC53A7" w:rsidRPr="00880128" w:rsidRDefault="00FC53A7" w:rsidP="00396D4D">
            <w:pPr>
              <w:spacing w:line="360" w:lineRule="auto"/>
              <w:rPr>
                <w:rFonts w:ascii="Arial Narrow" w:hAnsi="Arial Narrow"/>
              </w:rPr>
            </w:pPr>
          </w:p>
        </w:tc>
      </w:tr>
    </w:tbl>
    <w:p w14:paraId="33164E7A" w14:textId="21818C5E" w:rsidR="000F40BD" w:rsidRDefault="000F40BD" w:rsidP="00396D4D">
      <w:pPr>
        <w:spacing w:line="360" w:lineRule="auto"/>
        <w:rPr>
          <w:rFonts w:ascii="Arial Narrow" w:hAnsi="Arial Narrow"/>
          <w:sz w:val="24"/>
          <w:szCs w:val="24"/>
          <w:u w:val="single"/>
        </w:rPr>
      </w:pPr>
    </w:p>
    <w:p w14:paraId="7DCCC74D" w14:textId="77777777" w:rsidR="00FC53A7" w:rsidRDefault="00FC53A7" w:rsidP="00396D4D">
      <w:pPr>
        <w:spacing w:line="360" w:lineRule="auto"/>
        <w:rPr>
          <w:rFonts w:ascii="Arial Narrow" w:hAnsi="Arial Narrow"/>
          <w:b/>
          <w:bCs/>
          <w:u w:val="single"/>
        </w:rPr>
      </w:pPr>
      <w:r>
        <w:rPr>
          <w:rFonts w:ascii="Arial Narrow" w:hAnsi="Arial Narrow"/>
          <w:b/>
          <w:bCs/>
          <w:u w:val="single"/>
        </w:rPr>
        <w:t xml:space="preserve">CINAHL </w:t>
      </w:r>
    </w:p>
    <w:tbl>
      <w:tblPr>
        <w:tblStyle w:val="TableGrid"/>
        <w:tblW w:w="0" w:type="auto"/>
        <w:tblLook w:val="04A0" w:firstRow="1" w:lastRow="0" w:firstColumn="1" w:lastColumn="0" w:noHBand="0" w:noVBand="1"/>
      </w:tblPr>
      <w:tblGrid>
        <w:gridCol w:w="3005"/>
        <w:gridCol w:w="3005"/>
        <w:gridCol w:w="3006"/>
      </w:tblGrid>
      <w:tr w:rsidR="00FC53A7" w14:paraId="6231EF39" w14:textId="77777777" w:rsidTr="009A39CF">
        <w:tc>
          <w:tcPr>
            <w:tcW w:w="3005" w:type="dxa"/>
          </w:tcPr>
          <w:p w14:paraId="3406C657" w14:textId="77777777" w:rsidR="00FC53A7" w:rsidRDefault="00FC53A7" w:rsidP="00396D4D">
            <w:pPr>
              <w:spacing w:line="360" w:lineRule="auto"/>
              <w:rPr>
                <w:rFonts w:ascii="Arial Narrow" w:hAnsi="Arial Narrow"/>
                <w:b/>
                <w:bCs/>
              </w:rPr>
            </w:pPr>
            <w:r>
              <w:rPr>
                <w:rFonts w:ascii="Arial Narrow" w:hAnsi="Arial Narrow"/>
                <w:b/>
                <w:bCs/>
              </w:rPr>
              <w:t>Oral Function</w:t>
            </w:r>
          </w:p>
        </w:tc>
        <w:tc>
          <w:tcPr>
            <w:tcW w:w="3005" w:type="dxa"/>
          </w:tcPr>
          <w:p w14:paraId="02F3CAB4" w14:textId="77777777" w:rsidR="00FC53A7" w:rsidRDefault="00FC53A7" w:rsidP="00396D4D">
            <w:pPr>
              <w:spacing w:line="360" w:lineRule="auto"/>
              <w:rPr>
                <w:rFonts w:ascii="Arial Narrow" w:hAnsi="Arial Narrow"/>
                <w:b/>
                <w:bCs/>
              </w:rPr>
            </w:pPr>
            <w:r>
              <w:rPr>
                <w:rFonts w:ascii="Arial Narrow" w:hAnsi="Arial Narrow"/>
                <w:b/>
                <w:bCs/>
              </w:rPr>
              <w:t>Sarcopenia</w:t>
            </w:r>
          </w:p>
        </w:tc>
        <w:tc>
          <w:tcPr>
            <w:tcW w:w="3006" w:type="dxa"/>
          </w:tcPr>
          <w:p w14:paraId="5DB41FB9" w14:textId="77777777" w:rsidR="00FC53A7" w:rsidRDefault="00FC53A7" w:rsidP="00396D4D">
            <w:pPr>
              <w:spacing w:line="360" w:lineRule="auto"/>
              <w:rPr>
                <w:rFonts w:ascii="Arial Narrow" w:hAnsi="Arial Narrow"/>
                <w:b/>
                <w:bCs/>
              </w:rPr>
            </w:pPr>
            <w:r>
              <w:rPr>
                <w:rFonts w:ascii="Arial Narrow" w:hAnsi="Arial Narrow"/>
                <w:b/>
                <w:bCs/>
              </w:rPr>
              <w:t xml:space="preserve">Dietary protein – Diet </w:t>
            </w:r>
          </w:p>
        </w:tc>
      </w:tr>
      <w:tr w:rsidR="00FC53A7" w14:paraId="17E27D70" w14:textId="77777777" w:rsidTr="009A39CF">
        <w:tc>
          <w:tcPr>
            <w:tcW w:w="3005" w:type="dxa"/>
          </w:tcPr>
          <w:p w14:paraId="30B34795" w14:textId="77777777" w:rsidR="00FC53A7" w:rsidRDefault="00FC53A7" w:rsidP="00396D4D">
            <w:pPr>
              <w:spacing w:line="360" w:lineRule="auto"/>
              <w:rPr>
                <w:rFonts w:ascii="Arial Narrow" w:hAnsi="Arial Narrow"/>
              </w:rPr>
            </w:pPr>
            <w:r>
              <w:rPr>
                <w:rFonts w:ascii="Arial Narrow" w:hAnsi="Arial Narrow"/>
              </w:rPr>
              <w:t xml:space="preserve">MH "Eating" OR MH "Eating behaviour" OR MH "Food intake+" OR MH "mastication" OR MH "bite force" OR MH "Oral Health+" OR MH "Prosthodontics" OR MH "Dentures+" OR MH "Deglutition" OR MH "Mouth, edentulous+" OR MH "Tooth loss" OR MH "Xerostomia+" OR TI Chewing OR AB Chewing OR TI Eating OR AB Eating OR TI "Eating behaviour" OR AB "Eating behaviour" OR TI "Food preferences" OR AB "Food preferences" OR TI "Food intake" OR AB "Food intake" OR TI "Oral Health" OR AB "Oral health" OR TI "Oral function" OR AB "Oral function" OR TI "Oral Condition" OR AB "Oral condition" OR TI "Dental health" OR AB "Dental health" OR TI "Prosthodontics" OR AB "Prosthodontics" OR TI Dentures OR AB Dentures OR TI "Masticatory force" OR AB </w:t>
            </w:r>
            <w:r>
              <w:rPr>
                <w:rFonts w:ascii="Arial Narrow" w:hAnsi="Arial Narrow"/>
              </w:rPr>
              <w:lastRenderedPageBreak/>
              <w:t xml:space="preserve">"Masticatory force" OR TI "Bite force" OR AB "Bite force" OR TI "Occlusal force" OR AB "Occlusal force" OR TI Masticat* OR AB Masticat* OR TI Swallowing OR AB Swallowing OR TI "Tongue pressure" OR AB "Tongue pressure" OR TI Deglutition OR AB Deglutition OR TI "Tooth loss" OR AB "Tooth loss" OR TI Edentulous* OR AB Edentulous* OR TI "Dry mouth" OR AB "Dry mouth" OR TI "Mouth dryness" OR AB “Mouth dryness" OR TI Xerostomia OR AB Xerostomia </w:t>
            </w:r>
          </w:p>
          <w:p w14:paraId="68CDEBDA" w14:textId="77777777" w:rsidR="00FC53A7" w:rsidRPr="00221958" w:rsidRDefault="00FC53A7" w:rsidP="00396D4D">
            <w:pPr>
              <w:spacing w:line="360" w:lineRule="auto"/>
              <w:rPr>
                <w:rFonts w:ascii="Arial Narrow" w:hAnsi="Arial Narrow"/>
              </w:rPr>
            </w:pPr>
          </w:p>
        </w:tc>
        <w:tc>
          <w:tcPr>
            <w:tcW w:w="3005" w:type="dxa"/>
          </w:tcPr>
          <w:p w14:paraId="3EDE0A66" w14:textId="77777777" w:rsidR="00FC53A7" w:rsidRDefault="00FC53A7" w:rsidP="00396D4D">
            <w:pPr>
              <w:spacing w:line="360" w:lineRule="auto"/>
              <w:rPr>
                <w:rFonts w:ascii="Arial Narrow" w:hAnsi="Arial Narrow"/>
              </w:rPr>
            </w:pPr>
            <w:r>
              <w:rPr>
                <w:rFonts w:ascii="Arial Narrow" w:hAnsi="Arial Narrow"/>
              </w:rPr>
              <w:lastRenderedPageBreak/>
              <w:t>MH "Muscular atrophy" OR MH "Sarcopenia*" OR MH "Frailty Syndrome" OR MH "Muscle weakness" OR MH "Grip strength" OR MH "Walking speed" OR</w:t>
            </w:r>
          </w:p>
          <w:p w14:paraId="6741BCB9" w14:textId="77777777" w:rsidR="00FC53A7" w:rsidRDefault="00FC53A7" w:rsidP="00396D4D">
            <w:pPr>
              <w:spacing w:line="360" w:lineRule="auto"/>
              <w:rPr>
                <w:rFonts w:ascii="Arial Narrow" w:hAnsi="Arial Narrow"/>
              </w:rPr>
            </w:pPr>
            <w:r>
              <w:rPr>
                <w:rFonts w:ascii="Arial Narrow" w:hAnsi="Arial Narrow"/>
              </w:rPr>
              <w:t>TI Sarcopenia* OR AB Sarcopenia OR TI Muscular atrophy OR AB Muscular atrophy OR TI Muscular mass OR AB Muscular mass OR TI Frailty OR AB Frailty OR TI "Hand grip strength" OR AB "Hand grip strength" OR TI "Walking speed" OR AB "Walking speed"</w:t>
            </w:r>
          </w:p>
          <w:p w14:paraId="5FF204F5" w14:textId="77777777" w:rsidR="00FC53A7" w:rsidRPr="00A42E22" w:rsidRDefault="00FC53A7" w:rsidP="00396D4D">
            <w:pPr>
              <w:spacing w:line="360" w:lineRule="auto"/>
              <w:rPr>
                <w:rFonts w:ascii="Arial Narrow" w:hAnsi="Arial Narrow"/>
              </w:rPr>
            </w:pPr>
          </w:p>
        </w:tc>
        <w:tc>
          <w:tcPr>
            <w:tcW w:w="3006" w:type="dxa"/>
          </w:tcPr>
          <w:p w14:paraId="62B51F97" w14:textId="77777777" w:rsidR="00FC53A7" w:rsidRDefault="00FC53A7" w:rsidP="00396D4D">
            <w:pPr>
              <w:spacing w:line="360" w:lineRule="auto"/>
              <w:rPr>
                <w:rFonts w:ascii="Arial Narrow" w:hAnsi="Arial Narrow"/>
              </w:rPr>
            </w:pPr>
            <w:r>
              <w:rPr>
                <w:rFonts w:ascii="Arial Narrow" w:hAnsi="Arial Narrow"/>
              </w:rPr>
              <w:t>MH "Dietary proteins" OR MH "</w:t>
            </w:r>
            <w:r w:rsidRPr="00C76D1D">
              <w:rPr>
                <w:rFonts w:ascii="Arial Narrow" w:hAnsi="Arial Narrow"/>
              </w:rPr>
              <w:t>Diet</w:t>
            </w:r>
            <w:r>
              <w:rPr>
                <w:rFonts w:ascii="Arial Narrow" w:hAnsi="Arial Narrow"/>
              </w:rPr>
              <w:t>*" OR MH "Nutritive value" OR MH "Diet, High protein" OR MH "Malnutrition" OR MH "Protein-energy malnutrition" OR MH "Protein deficiency" OR TI protein* OR AB protein* OR TI diet* OR AB diet* OR TI food intake OR AB food intake OR TI "nutritional deficiencies" OR AB "nutritional deficiencies" OR TI Nutrition OR AB Nutrition OR TI "Dietary proteins" OR AB "Dietary proteins"</w:t>
            </w:r>
          </w:p>
          <w:p w14:paraId="5989D5F8" w14:textId="77777777" w:rsidR="00FC53A7" w:rsidRPr="00880128" w:rsidRDefault="00FC53A7" w:rsidP="00396D4D">
            <w:pPr>
              <w:spacing w:line="360" w:lineRule="auto"/>
              <w:rPr>
                <w:rFonts w:ascii="Arial Narrow" w:hAnsi="Arial Narrow"/>
              </w:rPr>
            </w:pPr>
          </w:p>
        </w:tc>
      </w:tr>
    </w:tbl>
    <w:p w14:paraId="01F2C8FF" w14:textId="4C2E17DE" w:rsidR="00FC53A7" w:rsidRDefault="00FC53A7" w:rsidP="00396D4D">
      <w:pPr>
        <w:spacing w:line="360" w:lineRule="auto"/>
        <w:rPr>
          <w:rFonts w:ascii="Arial Narrow" w:hAnsi="Arial Narrow"/>
          <w:sz w:val="24"/>
          <w:szCs w:val="24"/>
          <w:u w:val="single"/>
        </w:rPr>
      </w:pPr>
    </w:p>
    <w:p w14:paraId="75DEE349" w14:textId="77777777" w:rsidR="00FC53A7" w:rsidRDefault="00FC53A7" w:rsidP="00396D4D">
      <w:pPr>
        <w:spacing w:line="360" w:lineRule="auto"/>
        <w:rPr>
          <w:rFonts w:ascii="Arial Narrow" w:hAnsi="Arial Narrow"/>
          <w:b/>
          <w:bCs/>
          <w:u w:val="single"/>
        </w:rPr>
      </w:pPr>
      <w:r>
        <w:rPr>
          <w:rFonts w:ascii="Arial Narrow" w:hAnsi="Arial Narrow"/>
          <w:b/>
          <w:bCs/>
          <w:u w:val="single"/>
        </w:rPr>
        <w:t>Scopus</w:t>
      </w:r>
    </w:p>
    <w:tbl>
      <w:tblPr>
        <w:tblStyle w:val="TableGrid"/>
        <w:tblW w:w="0" w:type="auto"/>
        <w:tblLook w:val="04A0" w:firstRow="1" w:lastRow="0" w:firstColumn="1" w:lastColumn="0" w:noHBand="0" w:noVBand="1"/>
      </w:tblPr>
      <w:tblGrid>
        <w:gridCol w:w="3005"/>
        <w:gridCol w:w="3005"/>
        <w:gridCol w:w="3006"/>
      </w:tblGrid>
      <w:tr w:rsidR="00FC53A7" w14:paraId="49908D23" w14:textId="77777777" w:rsidTr="009A39CF">
        <w:tc>
          <w:tcPr>
            <w:tcW w:w="3005" w:type="dxa"/>
          </w:tcPr>
          <w:p w14:paraId="02C25F1C" w14:textId="77777777" w:rsidR="00FC53A7" w:rsidRDefault="00FC53A7" w:rsidP="00396D4D">
            <w:pPr>
              <w:spacing w:line="360" w:lineRule="auto"/>
              <w:rPr>
                <w:rFonts w:ascii="Arial Narrow" w:hAnsi="Arial Narrow"/>
                <w:b/>
                <w:bCs/>
              </w:rPr>
            </w:pPr>
            <w:r>
              <w:rPr>
                <w:rFonts w:ascii="Arial Narrow" w:hAnsi="Arial Narrow"/>
                <w:b/>
                <w:bCs/>
              </w:rPr>
              <w:t>Oral Function</w:t>
            </w:r>
          </w:p>
        </w:tc>
        <w:tc>
          <w:tcPr>
            <w:tcW w:w="3005" w:type="dxa"/>
          </w:tcPr>
          <w:p w14:paraId="75C7704A" w14:textId="77777777" w:rsidR="00FC53A7" w:rsidRDefault="00FC53A7" w:rsidP="00396D4D">
            <w:pPr>
              <w:spacing w:line="360" w:lineRule="auto"/>
              <w:rPr>
                <w:rFonts w:ascii="Arial Narrow" w:hAnsi="Arial Narrow"/>
                <w:b/>
                <w:bCs/>
              </w:rPr>
            </w:pPr>
            <w:r>
              <w:rPr>
                <w:rFonts w:ascii="Arial Narrow" w:hAnsi="Arial Narrow"/>
                <w:b/>
                <w:bCs/>
              </w:rPr>
              <w:t>Sarcopenia</w:t>
            </w:r>
          </w:p>
        </w:tc>
        <w:tc>
          <w:tcPr>
            <w:tcW w:w="3006" w:type="dxa"/>
          </w:tcPr>
          <w:p w14:paraId="7F2BACC9" w14:textId="77777777" w:rsidR="00FC53A7" w:rsidRDefault="00FC53A7" w:rsidP="00396D4D">
            <w:pPr>
              <w:spacing w:line="360" w:lineRule="auto"/>
              <w:rPr>
                <w:rFonts w:ascii="Arial Narrow" w:hAnsi="Arial Narrow"/>
                <w:b/>
                <w:bCs/>
              </w:rPr>
            </w:pPr>
            <w:r>
              <w:rPr>
                <w:rFonts w:ascii="Arial Narrow" w:hAnsi="Arial Narrow"/>
                <w:b/>
                <w:bCs/>
              </w:rPr>
              <w:t xml:space="preserve">Dietary protein – Diet </w:t>
            </w:r>
          </w:p>
        </w:tc>
      </w:tr>
      <w:tr w:rsidR="00FC53A7" w14:paraId="7F7F39BB" w14:textId="77777777" w:rsidTr="009A39CF">
        <w:tc>
          <w:tcPr>
            <w:tcW w:w="3005" w:type="dxa"/>
          </w:tcPr>
          <w:p w14:paraId="498343C4" w14:textId="77777777" w:rsidR="00FC53A7" w:rsidRPr="00221958" w:rsidRDefault="00FC53A7" w:rsidP="00396D4D">
            <w:pPr>
              <w:spacing w:line="360" w:lineRule="auto"/>
              <w:rPr>
                <w:rFonts w:ascii="Arial Narrow" w:hAnsi="Arial Narrow"/>
              </w:rPr>
            </w:pPr>
            <w:r>
              <w:rPr>
                <w:rFonts w:ascii="Arial Narrow" w:hAnsi="Arial Narrow"/>
              </w:rPr>
              <w:t>"Eating" OR "Eating behaviour" OR "Food intake" OR "Mastication" OR "Bite force" OR "Oral Health" OR "Prosthodontics" OR "Dentures" OR "Deglutition" OR "Mouth, edentulous+" OR "Tooth loss" OR "Xerostomia" OR "Chewing" OR "Eating behaviour" OR "Food preferences" OR "Food intake" OR "Oral function" OR "Oral Condition" OR "Dental health" OR "Masticatory force" OR "Bite force" OR "Occlusal force" OR "Masticat*" OR "Tongue pressure" OR "Edentulous*" OR "Dry mouth" OR "Mouth dryness"</w:t>
            </w:r>
          </w:p>
        </w:tc>
        <w:tc>
          <w:tcPr>
            <w:tcW w:w="3005" w:type="dxa"/>
          </w:tcPr>
          <w:p w14:paraId="4BCB9E0E" w14:textId="77777777" w:rsidR="00FC53A7" w:rsidRDefault="00FC53A7" w:rsidP="00396D4D">
            <w:pPr>
              <w:spacing w:line="360" w:lineRule="auto"/>
              <w:rPr>
                <w:rFonts w:ascii="Arial Narrow" w:hAnsi="Arial Narrow"/>
              </w:rPr>
            </w:pPr>
            <w:r>
              <w:rPr>
                <w:rFonts w:ascii="Arial Narrow" w:hAnsi="Arial Narrow"/>
              </w:rPr>
              <w:t>"Muscular atrophy" OR "Sarcopenia*" OR "Frailty Syndrome" OR "Muscle weakness" OR "Grip strength" OR "Walking speed" OR</w:t>
            </w:r>
          </w:p>
          <w:p w14:paraId="5D7B4F7C" w14:textId="77777777" w:rsidR="00FC53A7" w:rsidRPr="00A42E22" w:rsidRDefault="00FC53A7" w:rsidP="00396D4D">
            <w:pPr>
              <w:spacing w:line="360" w:lineRule="auto"/>
              <w:rPr>
                <w:rFonts w:ascii="Arial Narrow" w:hAnsi="Arial Narrow"/>
              </w:rPr>
            </w:pPr>
            <w:r>
              <w:rPr>
                <w:rFonts w:ascii="Arial Narrow" w:hAnsi="Arial Narrow"/>
              </w:rPr>
              <w:t xml:space="preserve">"Muscular mass" OR "Frailty" OR "Hand grip strength" OR "Walking speed" </w:t>
            </w:r>
          </w:p>
        </w:tc>
        <w:tc>
          <w:tcPr>
            <w:tcW w:w="3006" w:type="dxa"/>
          </w:tcPr>
          <w:p w14:paraId="5EA51E10" w14:textId="77777777" w:rsidR="00FC53A7" w:rsidRPr="00880128" w:rsidRDefault="00FC53A7" w:rsidP="00396D4D">
            <w:pPr>
              <w:spacing w:line="360" w:lineRule="auto"/>
              <w:rPr>
                <w:rFonts w:ascii="Arial Narrow" w:hAnsi="Arial Narrow"/>
              </w:rPr>
            </w:pPr>
            <w:r>
              <w:rPr>
                <w:rFonts w:ascii="Arial Narrow" w:hAnsi="Arial Narrow"/>
              </w:rPr>
              <w:t>"Dietary proteins" OR "</w:t>
            </w:r>
            <w:r w:rsidRPr="00C76D1D">
              <w:rPr>
                <w:rFonts w:ascii="Arial Narrow" w:hAnsi="Arial Narrow"/>
              </w:rPr>
              <w:t>Diet</w:t>
            </w:r>
            <w:r>
              <w:rPr>
                <w:rFonts w:ascii="Arial Narrow" w:hAnsi="Arial Narrow"/>
              </w:rPr>
              <w:t>*" OR "Nutritive value" OR "Diet, High protein" OR "Malnutrition" OR "Protein-energy malnutrition" OR "Protein deficiency" OR "protein*" OR "food intake" OR "nutritional deficiencies" OR "Nutrition" OR "Dietary proteins"</w:t>
            </w:r>
          </w:p>
        </w:tc>
      </w:tr>
    </w:tbl>
    <w:p w14:paraId="1D104E7E" w14:textId="15A0040E" w:rsidR="00E878EF" w:rsidRDefault="00E878EF" w:rsidP="00396D4D">
      <w:pPr>
        <w:tabs>
          <w:tab w:val="left" w:pos="420"/>
          <w:tab w:val="left" w:pos="2260"/>
          <w:tab w:val="right" w:pos="9580"/>
        </w:tabs>
        <w:spacing w:line="360" w:lineRule="auto"/>
        <w:rPr>
          <w:rStyle w:val="Hyperlink"/>
          <w:rFonts w:ascii="Arial Narrow" w:hAnsi="Arial Narrow" w:cs="Arial Narrow"/>
          <w:sz w:val="24"/>
          <w:szCs w:val="24"/>
        </w:rPr>
      </w:pPr>
    </w:p>
    <w:sectPr w:rsidR="00E878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89FEF" w14:textId="77777777" w:rsidR="008C4F69" w:rsidRDefault="008C4F69" w:rsidP="00B87988">
      <w:pPr>
        <w:spacing w:line="240" w:lineRule="auto"/>
      </w:pPr>
      <w:r>
        <w:separator/>
      </w:r>
    </w:p>
  </w:endnote>
  <w:endnote w:type="continuationSeparator" w:id="0">
    <w:p w14:paraId="2271919B" w14:textId="77777777" w:rsidR="008C4F69" w:rsidRDefault="008C4F69" w:rsidP="00B879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669944"/>
      <w:docPartObj>
        <w:docPartGallery w:val="Page Numbers (Bottom of Page)"/>
        <w:docPartUnique/>
      </w:docPartObj>
    </w:sdtPr>
    <w:sdtEndPr>
      <w:rPr>
        <w:noProof/>
      </w:rPr>
    </w:sdtEndPr>
    <w:sdtContent>
      <w:p w14:paraId="1C13E4FB" w14:textId="7AC93934" w:rsidR="00B87988" w:rsidRDefault="00B879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2DE315" w14:textId="77777777" w:rsidR="00B87988" w:rsidRDefault="00B87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04724" w14:textId="77777777" w:rsidR="008C4F69" w:rsidRDefault="008C4F69" w:rsidP="00B87988">
      <w:pPr>
        <w:spacing w:line="240" w:lineRule="auto"/>
      </w:pPr>
      <w:r>
        <w:separator/>
      </w:r>
    </w:p>
  </w:footnote>
  <w:footnote w:type="continuationSeparator" w:id="0">
    <w:p w14:paraId="2C9FA731" w14:textId="77777777" w:rsidR="008C4F69" w:rsidRDefault="008C4F69" w:rsidP="00B879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6ED"/>
    <w:multiLevelType w:val="hybridMultilevel"/>
    <w:tmpl w:val="831C2D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F90368C"/>
    <w:multiLevelType w:val="hybridMultilevel"/>
    <w:tmpl w:val="3064D28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ACF2321"/>
    <w:multiLevelType w:val="hybridMultilevel"/>
    <w:tmpl w:val="D3725D4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1D0207A8"/>
    <w:multiLevelType w:val="hybridMultilevel"/>
    <w:tmpl w:val="D188C64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15:restartNumberingAfterBreak="0">
    <w:nsid w:val="1EBE123A"/>
    <w:multiLevelType w:val="hybridMultilevel"/>
    <w:tmpl w:val="6D689E6C"/>
    <w:lvl w:ilvl="0" w:tplc="04DE36A2">
      <w:start w:val="1"/>
      <w:numFmt w:val="decimal"/>
      <w:lvlText w:val="%1."/>
      <w:lvlJc w:val="left"/>
      <w:pPr>
        <w:ind w:left="720" w:hanging="360"/>
      </w:pPr>
      <w:rPr>
        <w:rFonts w:ascii="Times New Roman" w:hAnsi="Times New Roman" w:cs="Times New Roman" w:hint="default"/>
        <w:color w:val="auto"/>
        <w:sz w:val="23"/>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7273745"/>
    <w:multiLevelType w:val="hybridMultilevel"/>
    <w:tmpl w:val="409AC3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15:restartNumberingAfterBreak="0">
    <w:nsid w:val="28742552"/>
    <w:multiLevelType w:val="multilevel"/>
    <w:tmpl w:val="F1AA9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846686"/>
    <w:multiLevelType w:val="hybridMultilevel"/>
    <w:tmpl w:val="BBA2EF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C053FF0"/>
    <w:multiLevelType w:val="hybridMultilevel"/>
    <w:tmpl w:val="4A54065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64641B7"/>
    <w:multiLevelType w:val="hybridMultilevel"/>
    <w:tmpl w:val="9D1CCF90"/>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6223D28"/>
    <w:multiLevelType w:val="multilevel"/>
    <w:tmpl w:val="E51E4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7"/>
  </w:num>
  <w:num w:numId="4">
    <w:abstractNumId w:val="8"/>
  </w:num>
  <w:num w:numId="5">
    <w:abstractNumId w:val="2"/>
  </w:num>
  <w:num w:numId="6">
    <w:abstractNumId w:val="3"/>
  </w:num>
  <w:num w:numId="7">
    <w:abstractNumId w:val="5"/>
  </w:num>
  <w:num w:numId="8">
    <w:abstractNumId w:val="0"/>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1E"/>
    <w:rsid w:val="000019A8"/>
    <w:rsid w:val="00006574"/>
    <w:rsid w:val="00011E0A"/>
    <w:rsid w:val="00013C96"/>
    <w:rsid w:val="00021D3D"/>
    <w:rsid w:val="00027D52"/>
    <w:rsid w:val="00040598"/>
    <w:rsid w:val="00050859"/>
    <w:rsid w:val="00074F1A"/>
    <w:rsid w:val="000808D0"/>
    <w:rsid w:val="0008579C"/>
    <w:rsid w:val="000867D6"/>
    <w:rsid w:val="00091E45"/>
    <w:rsid w:val="000D7572"/>
    <w:rsid w:val="000F27A2"/>
    <w:rsid w:val="000F40BD"/>
    <w:rsid w:val="000F51F1"/>
    <w:rsid w:val="0011476A"/>
    <w:rsid w:val="00124014"/>
    <w:rsid w:val="001305F5"/>
    <w:rsid w:val="001309CD"/>
    <w:rsid w:val="0015678D"/>
    <w:rsid w:val="00162AAD"/>
    <w:rsid w:val="001869D4"/>
    <w:rsid w:val="001A03D2"/>
    <w:rsid w:val="001C7B5C"/>
    <w:rsid w:val="001D4F51"/>
    <w:rsid w:val="00203489"/>
    <w:rsid w:val="00206F52"/>
    <w:rsid w:val="00252AD3"/>
    <w:rsid w:val="00273F27"/>
    <w:rsid w:val="002761DF"/>
    <w:rsid w:val="0029457C"/>
    <w:rsid w:val="0029532D"/>
    <w:rsid w:val="002A2312"/>
    <w:rsid w:val="002B071A"/>
    <w:rsid w:val="00311918"/>
    <w:rsid w:val="0034020F"/>
    <w:rsid w:val="00345AFF"/>
    <w:rsid w:val="00361828"/>
    <w:rsid w:val="003711D1"/>
    <w:rsid w:val="003712C4"/>
    <w:rsid w:val="0038241C"/>
    <w:rsid w:val="00396D4D"/>
    <w:rsid w:val="003A3984"/>
    <w:rsid w:val="003A77E7"/>
    <w:rsid w:val="003B7D2E"/>
    <w:rsid w:val="003C11F7"/>
    <w:rsid w:val="003D579A"/>
    <w:rsid w:val="003D595B"/>
    <w:rsid w:val="003E7333"/>
    <w:rsid w:val="00403B28"/>
    <w:rsid w:val="00404E16"/>
    <w:rsid w:val="00415C0B"/>
    <w:rsid w:val="00440175"/>
    <w:rsid w:val="00480B2C"/>
    <w:rsid w:val="004A7A42"/>
    <w:rsid w:val="00520A7E"/>
    <w:rsid w:val="00522A8F"/>
    <w:rsid w:val="00525CD0"/>
    <w:rsid w:val="00532AAE"/>
    <w:rsid w:val="005723AE"/>
    <w:rsid w:val="00592DC8"/>
    <w:rsid w:val="005C0751"/>
    <w:rsid w:val="005E25A3"/>
    <w:rsid w:val="006009CB"/>
    <w:rsid w:val="0062011B"/>
    <w:rsid w:val="00632775"/>
    <w:rsid w:val="00633FE4"/>
    <w:rsid w:val="00650B5C"/>
    <w:rsid w:val="0065544D"/>
    <w:rsid w:val="00677498"/>
    <w:rsid w:val="006942E5"/>
    <w:rsid w:val="006F2657"/>
    <w:rsid w:val="006F63F3"/>
    <w:rsid w:val="00742797"/>
    <w:rsid w:val="00756D1E"/>
    <w:rsid w:val="00756DBF"/>
    <w:rsid w:val="00757758"/>
    <w:rsid w:val="00757766"/>
    <w:rsid w:val="0077322A"/>
    <w:rsid w:val="007C2DB0"/>
    <w:rsid w:val="00841FE6"/>
    <w:rsid w:val="008467E7"/>
    <w:rsid w:val="00871DE1"/>
    <w:rsid w:val="00887517"/>
    <w:rsid w:val="0089501D"/>
    <w:rsid w:val="008C4F69"/>
    <w:rsid w:val="008C59DC"/>
    <w:rsid w:val="008F630E"/>
    <w:rsid w:val="00900D19"/>
    <w:rsid w:val="00942E42"/>
    <w:rsid w:val="00953C73"/>
    <w:rsid w:val="0096430A"/>
    <w:rsid w:val="00970F06"/>
    <w:rsid w:val="00971EE1"/>
    <w:rsid w:val="00977956"/>
    <w:rsid w:val="009901DF"/>
    <w:rsid w:val="009E00DB"/>
    <w:rsid w:val="009E6A3A"/>
    <w:rsid w:val="009F41F7"/>
    <w:rsid w:val="00A037E7"/>
    <w:rsid w:val="00A309AB"/>
    <w:rsid w:val="00A413DC"/>
    <w:rsid w:val="00A67415"/>
    <w:rsid w:val="00A85527"/>
    <w:rsid w:val="00A87E8F"/>
    <w:rsid w:val="00A959B2"/>
    <w:rsid w:val="00A95AFE"/>
    <w:rsid w:val="00AB2238"/>
    <w:rsid w:val="00AB66F9"/>
    <w:rsid w:val="00AC793C"/>
    <w:rsid w:val="00AE3EC7"/>
    <w:rsid w:val="00AE4DEF"/>
    <w:rsid w:val="00B425EF"/>
    <w:rsid w:val="00B57C79"/>
    <w:rsid w:val="00B87988"/>
    <w:rsid w:val="00B90406"/>
    <w:rsid w:val="00B94865"/>
    <w:rsid w:val="00BA6228"/>
    <w:rsid w:val="00BE1686"/>
    <w:rsid w:val="00C54231"/>
    <w:rsid w:val="00C54C57"/>
    <w:rsid w:val="00C706A6"/>
    <w:rsid w:val="00C77524"/>
    <w:rsid w:val="00C8416C"/>
    <w:rsid w:val="00C96BA2"/>
    <w:rsid w:val="00CA7E5C"/>
    <w:rsid w:val="00CF448A"/>
    <w:rsid w:val="00D01EE2"/>
    <w:rsid w:val="00D13141"/>
    <w:rsid w:val="00D178A9"/>
    <w:rsid w:val="00D3265D"/>
    <w:rsid w:val="00D57324"/>
    <w:rsid w:val="00D66D95"/>
    <w:rsid w:val="00D767A0"/>
    <w:rsid w:val="00D805D6"/>
    <w:rsid w:val="00D95E12"/>
    <w:rsid w:val="00D9783F"/>
    <w:rsid w:val="00DA6A59"/>
    <w:rsid w:val="00DD19D1"/>
    <w:rsid w:val="00DE735B"/>
    <w:rsid w:val="00E016B7"/>
    <w:rsid w:val="00E202EF"/>
    <w:rsid w:val="00E31740"/>
    <w:rsid w:val="00E7347F"/>
    <w:rsid w:val="00E878EF"/>
    <w:rsid w:val="00E93298"/>
    <w:rsid w:val="00EA0CEC"/>
    <w:rsid w:val="00EB00A6"/>
    <w:rsid w:val="00EB0ACE"/>
    <w:rsid w:val="00EB536D"/>
    <w:rsid w:val="00EC7D42"/>
    <w:rsid w:val="00ED7BB3"/>
    <w:rsid w:val="00F0697B"/>
    <w:rsid w:val="00F1763E"/>
    <w:rsid w:val="00F2271E"/>
    <w:rsid w:val="00F50850"/>
    <w:rsid w:val="00F51786"/>
    <w:rsid w:val="00F63895"/>
    <w:rsid w:val="00F66CFE"/>
    <w:rsid w:val="00F86154"/>
    <w:rsid w:val="00FA2563"/>
    <w:rsid w:val="00FA330B"/>
    <w:rsid w:val="00FC53A7"/>
    <w:rsid w:val="00FE2CDE"/>
    <w:rsid w:val="00FE48DF"/>
    <w:rsid w:val="00FF383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334B"/>
  <w15:chartTrackingRefBased/>
  <w15:docId w15:val="{E271F0ED-ADE5-484F-A12D-43721FC9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28"/>
    <w:pPr>
      <w:overflowPunct w:val="0"/>
      <w:autoSpaceDE w:val="0"/>
      <w:autoSpaceDN w:val="0"/>
      <w:adjustRightInd w:val="0"/>
      <w:spacing w:after="0" w:line="236" w:lineRule="exact"/>
      <w:textAlignment w:val="baseline"/>
    </w:pPr>
    <w:rPr>
      <w:rFonts w:ascii="Times New Roman" w:eastAsia="Times New Roman" w:hAnsi="Times New Roman" w:cs="Times New Roman"/>
      <w:lang w:val="en-AU"/>
    </w:rPr>
  </w:style>
  <w:style w:type="paragraph" w:styleId="Heading2">
    <w:name w:val="heading 2"/>
    <w:basedOn w:val="Normal"/>
    <w:next w:val="Normal"/>
    <w:link w:val="Heading2Char"/>
    <w:uiPriority w:val="9"/>
    <w:unhideWhenUsed/>
    <w:qFormat/>
    <w:rsid w:val="00EA0CE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76" w:lineRule="auto"/>
      <w:outlineLvl w:val="1"/>
    </w:pPr>
    <w:rPr>
      <w:caps/>
      <w:spacing w:val="15"/>
      <w:sz w:val="18"/>
      <w:szCs w:val="18"/>
    </w:rPr>
  </w:style>
  <w:style w:type="paragraph" w:styleId="Heading3">
    <w:name w:val="heading 3"/>
    <w:basedOn w:val="Normal"/>
    <w:next w:val="Normal"/>
    <w:link w:val="Heading3Char"/>
    <w:uiPriority w:val="9"/>
    <w:unhideWhenUsed/>
    <w:qFormat/>
    <w:rsid w:val="00EA0CEC"/>
    <w:pPr>
      <w:keepNext/>
      <w:keepLines/>
      <w:shd w:val="clear" w:color="auto" w:fill="FFF2CC" w:themeFill="accent4" w:themeFillTint="33"/>
      <w:spacing w:before="40"/>
      <w:outlineLvl w:val="2"/>
    </w:pPr>
    <w:rPr>
      <w:rFonts w:eastAsiaTheme="majorEastAsia" w:cstheme="majorBidi"/>
      <w:i/>
      <w:color w:val="1F3763" w:themeColor="accent1" w:themeShade="7F"/>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CEC"/>
    <w:rPr>
      <w:caps/>
      <w:spacing w:val="15"/>
      <w:sz w:val="18"/>
      <w:szCs w:val="18"/>
      <w:shd w:val="clear" w:color="auto" w:fill="D9E2F3" w:themeFill="accent1" w:themeFillTint="33"/>
    </w:rPr>
  </w:style>
  <w:style w:type="character" w:customStyle="1" w:styleId="Heading3Char">
    <w:name w:val="Heading 3 Char"/>
    <w:basedOn w:val="DefaultParagraphFont"/>
    <w:link w:val="Heading3"/>
    <w:uiPriority w:val="9"/>
    <w:rsid w:val="00EA0CEC"/>
    <w:rPr>
      <w:rFonts w:eastAsiaTheme="majorEastAsia" w:cstheme="majorBidi"/>
      <w:i/>
      <w:color w:val="1F3763" w:themeColor="accent1" w:themeShade="7F"/>
      <w:sz w:val="18"/>
      <w:szCs w:val="24"/>
      <w:shd w:val="clear" w:color="auto" w:fill="FFF2CC" w:themeFill="accent4" w:themeFillTint="33"/>
    </w:rPr>
  </w:style>
  <w:style w:type="paragraph" w:customStyle="1" w:styleId="Default">
    <w:name w:val="Default"/>
    <w:rsid w:val="00361828"/>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361828"/>
    <w:rPr>
      <w:color w:val="0563C1" w:themeColor="hyperlink"/>
      <w:u w:val="single"/>
    </w:rPr>
  </w:style>
  <w:style w:type="paragraph" w:styleId="ListParagraph">
    <w:name w:val="List Paragraph"/>
    <w:basedOn w:val="Normal"/>
    <w:uiPriority w:val="34"/>
    <w:qFormat/>
    <w:rsid w:val="00D767A0"/>
    <w:pPr>
      <w:ind w:left="720"/>
      <w:contextualSpacing/>
    </w:pPr>
  </w:style>
  <w:style w:type="character" w:styleId="FollowedHyperlink">
    <w:name w:val="FollowedHyperlink"/>
    <w:basedOn w:val="DefaultParagraphFont"/>
    <w:uiPriority w:val="99"/>
    <w:semiHidden/>
    <w:unhideWhenUsed/>
    <w:rsid w:val="00027D52"/>
    <w:rPr>
      <w:color w:val="954F72" w:themeColor="followedHyperlink"/>
      <w:u w:val="single"/>
    </w:rPr>
  </w:style>
  <w:style w:type="table" w:styleId="TableGrid">
    <w:name w:val="Table Grid"/>
    <w:basedOn w:val="TableNormal"/>
    <w:uiPriority w:val="39"/>
    <w:rsid w:val="000F4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xx">
    <w:name w:val="html-xx"/>
    <w:basedOn w:val="Normal"/>
    <w:rsid w:val="00841FE6"/>
    <w:pPr>
      <w:overflowPunct/>
      <w:autoSpaceDE/>
      <w:autoSpaceDN/>
      <w:adjustRightInd/>
      <w:spacing w:before="100" w:beforeAutospacing="1" w:after="100" w:afterAutospacing="1" w:line="240" w:lineRule="auto"/>
      <w:textAlignment w:val="auto"/>
    </w:pPr>
    <w:rPr>
      <w:sz w:val="24"/>
      <w:szCs w:val="24"/>
      <w:lang w:val="en-SG" w:eastAsia="en-SG"/>
    </w:rPr>
  </w:style>
  <w:style w:type="character" w:customStyle="1" w:styleId="html-italic">
    <w:name w:val="html-italic"/>
    <w:basedOn w:val="DefaultParagraphFont"/>
    <w:rsid w:val="00841FE6"/>
  </w:style>
  <w:style w:type="character" w:customStyle="1" w:styleId="UnresolvedMention1">
    <w:name w:val="Unresolved Mention1"/>
    <w:basedOn w:val="DefaultParagraphFont"/>
    <w:uiPriority w:val="99"/>
    <w:semiHidden/>
    <w:unhideWhenUsed/>
    <w:rsid w:val="001309CD"/>
    <w:rPr>
      <w:color w:val="605E5C"/>
      <w:shd w:val="clear" w:color="auto" w:fill="E1DFDD"/>
    </w:rPr>
  </w:style>
  <w:style w:type="paragraph" w:styleId="Revision">
    <w:name w:val="Revision"/>
    <w:hidden/>
    <w:uiPriority w:val="99"/>
    <w:semiHidden/>
    <w:rsid w:val="00273F27"/>
    <w:pPr>
      <w:spacing w:after="0" w:line="240" w:lineRule="auto"/>
    </w:pPr>
    <w:rPr>
      <w:rFonts w:ascii="Times New Roman" w:eastAsia="Times New Roman" w:hAnsi="Times New Roman" w:cs="Times New Roman"/>
      <w:lang w:val="en-AU"/>
    </w:rPr>
  </w:style>
  <w:style w:type="character" w:styleId="CommentReference">
    <w:name w:val="annotation reference"/>
    <w:basedOn w:val="DefaultParagraphFont"/>
    <w:uiPriority w:val="99"/>
    <w:semiHidden/>
    <w:unhideWhenUsed/>
    <w:rsid w:val="00273F27"/>
    <w:rPr>
      <w:sz w:val="16"/>
      <w:szCs w:val="16"/>
    </w:rPr>
  </w:style>
  <w:style w:type="paragraph" w:styleId="CommentText">
    <w:name w:val="annotation text"/>
    <w:basedOn w:val="Normal"/>
    <w:link w:val="CommentTextChar"/>
    <w:uiPriority w:val="99"/>
    <w:semiHidden/>
    <w:unhideWhenUsed/>
    <w:rsid w:val="00273F27"/>
    <w:pPr>
      <w:spacing w:line="240" w:lineRule="auto"/>
    </w:pPr>
    <w:rPr>
      <w:sz w:val="20"/>
      <w:szCs w:val="20"/>
    </w:rPr>
  </w:style>
  <w:style w:type="character" w:customStyle="1" w:styleId="CommentTextChar">
    <w:name w:val="Comment Text Char"/>
    <w:basedOn w:val="DefaultParagraphFont"/>
    <w:link w:val="CommentText"/>
    <w:uiPriority w:val="99"/>
    <w:semiHidden/>
    <w:rsid w:val="00273F27"/>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73F27"/>
    <w:rPr>
      <w:b/>
      <w:bCs/>
    </w:rPr>
  </w:style>
  <w:style w:type="character" w:customStyle="1" w:styleId="CommentSubjectChar">
    <w:name w:val="Comment Subject Char"/>
    <w:basedOn w:val="CommentTextChar"/>
    <w:link w:val="CommentSubject"/>
    <w:uiPriority w:val="99"/>
    <w:semiHidden/>
    <w:rsid w:val="00273F27"/>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396D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D4D"/>
    <w:rPr>
      <w:rFonts w:ascii="Segoe UI" w:eastAsia="Times New Roman" w:hAnsi="Segoe UI" w:cs="Segoe UI"/>
      <w:sz w:val="18"/>
      <w:szCs w:val="18"/>
      <w:lang w:val="en-AU"/>
    </w:rPr>
  </w:style>
  <w:style w:type="paragraph" w:styleId="Header">
    <w:name w:val="header"/>
    <w:basedOn w:val="Normal"/>
    <w:link w:val="HeaderChar"/>
    <w:uiPriority w:val="99"/>
    <w:unhideWhenUsed/>
    <w:rsid w:val="00B87988"/>
    <w:pPr>
      <w:tabs>
        <w:tab w:val="center" w:pos="4513"/>
        <w:tab w:val="right" w:pos="9026"/>
      </w:tabs>
      <w:spacing w:line="240" w:lineRule="auto"/>
    </w:pPr>
  </w:style>
  <w:style w:type="character" w:customStyle="1" w:styleId="HeaderChar">
    <w:name w:val="Header Char"/>
    <w:basedOn w:val="DefaultParagraphFont"/>
    <w:link w:val="Header"/>
    <w:uiPriority w:val="99"/>
    <w:rsid w:val="00B87988"/>
    <w:rPr>
      <w:rFonts w:ascii="Times New Roman" w:eastAsia="Times New Roman" w:hAnsi="Times New Roman" w:cs="Times New Roman"/>
      <w:lang w:val="en-AU"/>
    </w:rPr>
  </w:style>
  <w:style w:type="paragraph" w:styleId="Footer">
    <w:name w:val="footer"/>
    <w:basedOn w:val="Normal"/>
    <w:link w:val="FooterChar"/>
    <w:uiPriority w:val="99"/>
    <w:unhideWhenUsed/>
    <w:rsid w:val="00B87988"/>
    <w:pPr>
      <w:tabs>
        <w:tab w:val="center" w:pos="4513"/>
        <w:tab w:val="right" w:pos="9026"/>
      </w:tabs>
      <w:spacing w:line="240" w:lineRule="auto"/>
    </w:pPr>
  </w:style>
  <w:style w:type="character" w:customStyle="1" w:styleId="FooterChar">
    <w:name w:val="Footer Char"/>
    <w:basedOn w:val="DefaultParagraphFont"/>
    <w:link w:val="Footer"/>
    <w:uiPriority w:val="99"/>
    <w:rsid w:val="00B87988"/>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30280">
      <w:bodyDiv w:val="1"/>
      <w:marLeft w:val="0"/>
      <w:marRight w:val="0"/>
      <w:marTop w:val="0"/>
      <w:marBottom w:val="0"/>
      <w:divBdr>
        <w:top w:val="none" w:sz="0" w:space="0" w:color="auto"/>
        <w:left w:val="none" w:sz="0" w:space="0" w:color="auto"/>
        <w:bottom w:val="none" w:sz="0" w:space="0" w:color="auto"/>
        <w:right w:val="none" w:sz="0" w:space="0" w:color="auto"/>
      </w:divBdr>
    </w:div>
    <w:div w:id="589778923">
      <w:bodyDiv w:val="1"/>
      <w:marLeft w:val="0"/>
      <w:marRight w:val="0"/>
      <w:marTop w:val="0"/>
      <w:marBottom w:val="0"/>
      <w:divBdr>
        <w:top w:val="none" w:sz="0" w:space="0" w:color="auto"/>
        <w:left w:val="none" w:sz="0" w:space="0" w:color="auto"/>
        <w:bottom w:val="none" w:sz="0" w:space="0" w:color="auto"/>
        <w:right w:val="none" w:sz="0" w:space="0" w:color="auto"/>
      </w:divBdr>
    </w:div>
    <w:div w:id="146029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xy.library.adelaide.edu.au/login?url=https://www.proquest.com/scholarly-journals/relationship-among-dental-status-nutrient-intake/docview/209446564/se-2?accountid=82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0067E-56DE-4A92-B0D5-6F970D5F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Lin Teo</dc:creator>
  <cp:keywords/>
  <dc:description/>
  <cp:lastModifiedBy>Paula Moynihan</cp:lastModifiedBy>
  <cp:revision>2</cp:revision>
  <cp:lastPrinted>2022-01-28T08:07:00Z</cp:lastPrinted>
  <dcterms:created xsi:type="dcterms:W3CDTF">2022-04-08T06:35:00Z</dcterms:created>
  <dcterms:modified xsi:type="dcterms:W3CDTF">2022-04-08T06:35:00Z</dcterms:modified>
</cp:coreProperties>
</file>